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35B8" w:rsidRPr="00D0126E" w:rsidRDefault="00E035B8" w:rsidP="00FC4E87">
      <w:pPr>
        <w:pStyle w:val="Encabezado"/>
        <w:tabs>
          <w:tab w:val="clear" w:pos="8504"/>
          <w:tab w:val="right" w:pos="7655"/>
        </w:tabs>
        <w:spacing w:line="276" w:lineRule="auto"/>
        <w:ind w:left="567" w:right="707"/>
        <w:jc w:val="both"/>
        <w:rPr>
          <w:rFonts w:asciiTheme="majorHAnsi" w:hAnsiTheme="majorHAnsi" w:cs="Arial"/>
          <w:b/>
          <w:sz w:val="22"/>
          <w:szCs w:val="22"/>
        </w:rPr>
      </w:pPr>
      <w:bookmarkStart w:id="0" w:name="_GoBack"/>
      <w:bookmarkEnd w:id="0"/>
    </w:p>
    <w:p w:rsidR="00E035B8" w:rsidRPr="00D0126E" w:rsidRDefault="00E035B8" w:rsidP="00FC4E87">
      <w:pPr>
        <w:pStyle w:val="Encabezado"/>
        <w:tabs>
          <w:tab w:val="clear" w:pos="8504"/>
          <w:tab w:val="right" w:pos="7655"/>
        </w:tabs>
        <w:spacing w:line="276" w:lineRule="auto"/>
        <w:ind w:left="567" w:right="707"/>
        <w:jc w:val="both"/>
        <w:rPr>
          <w:rFonts w:asciiTheme="majorHAnsi" w:hAnsiTheme="majorHAnsi" w:cs="Arial"/>
          <w:b/>
          <w:sz w:val="22"/>
          <w:szCs w:val="22"/>
        </w:rPr>
      </w:pPr>
    </w:p>
    <w:p w:rsidR="00E035B8" w:rsidRPr="00D0126E" w:rsidRDefault="00E035B8" w:rsidP="00FC4E87">
      <w:pPr>
        <w:pStyle w:val="Encabezado"/>
        <w:tabs>
          <w:tab w:val="clear" w:pos="8504"/>
          <w:tab w:val="right" w:pos="7655"/>
        </w:tabs>
        <w:spacing w:line="276" w:lineRule="auto"/>
        <w:ind w:left="567" w:right="707"/>
        <w:jc w:val="both"/>
        <w:rPr>
          <w:rFonts w:asciiTheme="majorHAnsi" w:hAnsiTheme="majorHAnsi" w:cs="Arial"/>
          <w:b/>
          <w:sz w:val="22"/>
          <w:szCs w:val="22"/>
        </w:rPr>
      </w:pPr>
    </w:p>
    <w:p w:rsidR="00E035B8" w:rsidRPr="00D0126E" w:rsidRDefault="00E035B8" w:rsidP="00FC4E87">
      <w:pPr>
        <w:pStyle w:val="Encabezado"/>
        <w:tabs>
          <w:tab w:val="clear" w:pos="8504"/>
          <w:tab w:val="right" w:pos="7655"/>
        </w:tabs>
        <w:spacing w:line="276" w:lineRule="auto"/>
        <w:ind w:left="567" w:right="707"/>
        <w:jc w:val="both"/>
        <w:rPr>
          <w:rFonts w:asciiTheme="majorHAnsi" w:hAnsiTheme="majorHAnsi" w:cs="Arial"/>
          <w:b/>
          <w:sz w:val="22"/>
          <w:szCs w:val="22"/>
        </w:rPr>
      </w:pPr>
    </w:p>
    <w:p w:rsidR="00E035B8" w:rsidRPr="00D0126E" w:rsidRDefault="00E035B8" w:rsidP="00FC4E87">
      <w:pPr>
        <w:pStyle w:val="Encabezado"/>
        <w:tabs>
          <w:tab w:val="clear" w:pos="8504"/>
          <w:tab w:val="right" w:pos="7655"/>
        </w:tabs>
        <w:spacing w:line="276" w:lineRule="auto"/>
        <w:ind w:left="567" w:right="707"/>
        <w:jc w:val="both"/>
        <w:rPr>
          <w:rFonts w:asciiTheme="majorHAnsi" w:hAnsiTheme="majorHAnsi" w:cs="Arial"/>
          <w:b/>
          <w:sz w:val="22"/>
          <w:szCs w:val="22"/>
        </w:rPr>
      </w:pPr>
    </w:p>
    <w:p w:rsidR="00E035B8" w:rsidRPr="00D0126E" w:rsidRDefault="00E035B8" w:rsidP="00454D66">
      <w:pPr>
        <w:pStyle w:val="Encabezado"/>
        <w:tabs>
          <w:tab w:val="clear" w:pos="8504"/>
          <w:tab w:val="right" w:pos="7655"/>
        </w:tabs>
        <w:spacing w:line="276" w:lineRule="auto"/>
        <w:ind w:left="567" w:right="707"/>
        <w:jc w:val="center"/>
        <w:rPr>
          <w:rFonts w:asciiTheme="majorHAnsi" w:hAnsiTheme="majorHAnsi" w:cs="Arial"/>
          <w:b/>
          <w:sz w:val="22"/>
          <w:szCs w:val="22"/>
        </w:rPr>
      </w:pPr>
      <w:r w:rsidRPr="00D0126E">
        <w:rPr>
          <w:rFonts w:asciiTheme="majorHAnsi" w:hAnsiTheme="majorHAnsi" w:cs="Arial"/>
          <w:b/>
          <w:sz w:val="22"/>
          <w:szCs w:val="22"/>
        </w:rPr>
        <w:t>PLIEGO DE ARRENDAMIENTO</w:t>
      </w:r>
    </w:p>
    <w:p w:rsidR="00E035B8" w:rsidRPr="00D0126E" w:rsidRDefault="00E035B8" w:rsidP="00454D66">
      <w:pPr>
        <w:pStyle w:val="Encabezado"/>
        <w:tabs>
          <w:tab w:val="clear" w:pos="8504"/>
          <w:tab w:val="right" w:pos="7655"/>
        </w:tabs>
        <w:spacing w:line="276" w:lineRule="auto"/>
        <w:ind w:left="284" w:right="707"/>
        <w:jc w:val="center"/>
        <w:rPr>
          <w:rFonts w:asciiTheme="majorHAnsi" w:hAnsiTheme="majorHAnsi" w:cs="Arial"/>
          <w:b/>
          <w:sz w:val="22"/>
          <w:szCs w:val="22"/>
        </w:rPr>
      </w:pPr>
      <w:r w:rsidRPr="00D0126E">
        <w:rPr>
          <w:rFonts w:asciiTheme="majorHAnsi" w:hAnsiTheme="majorHAnsi" w:cs="Arial"/>
          <w:b/>
          <w:sz w:val="22"/>
          <w:szCs w:val="22"/>
        </w:rPr>
        <w:t xml:space="preserve">CÓDIGO No. </w:t>
      </w:r>
      <w:r w:rsidR="003A6142" w:rsidRPr="00D0126E">
        <w:rPr>
          <w:rFonts w:asciiTheme="majorHAnsi" w:hAnsiTheme="majorHAnsi" w:cs="Arial"/>
          <w:b/>
          <w:noProof/>
          <w:sz w:val="22"/>
          <w:szCs w:val="22"/>
        </w:rPr>
        <w:t>PROE-INMOB-008</w:t>
      </w:r>
      <w:r w:rsidRPr="00D0126E">
        <w:rPr>
          <w:rFonts w:asciiTheme="majorHAnsi" w:hAnsiTheme="majorHAnsi" w:cs="Arial"/>
          <w:b/>
          <w:noProof/>
          <w:sz w:val="22"/>
          <w:szCs w:val="22"/>
        </w:rPr>
        <w:t>-2018</w:t>
      </w:r>
    </w:p>
    <w:p w:rsidR="00E035B8" w:rsidRPr="00D0126E" w:rsidRDefault="00E035B8" w:rsidP="00FC4E87">
      <w:pPr>
        <w:spacing w:line="276" w:lineRule="auto"/>
        <w:jc w:val="both"/>
        <w:rPr>
          <w:rFonts w:asciiTheme="majorHAnsi" w:hAnsiTheme="majorHAnsi" w:cs="Arial"/>
          <w:sz w:val="22"/>
          <w:szCs w:val="22"/>
        </w:rPr>
      </w:pPr>
    </w:p>
    <w:p w:rsidR="00E035B8" w:rsidRPr="00D0126E" w:rsidRDefault="00E035B8" w:rsidP="00FC4E87">
      <w:pPr>
        <w:tabs>
          <w:tab w:val="left" w:pos="7371"/>
          <w:tab w:val="left" w:pos="7513"/>
          <w:tab w:val="left" w:pos="8222"/>
        </w:tabs>
        <w:spacing w:line="276" w:lineRule="auto"/>
        <w:ind w:left="1410" w:hanging="1410"/>
        <w:jc w:val="both"/>
        <w:rPr>
          <w:rFonts w:asciiTheme="majorHAnsi" w:hAnsiTheme="majorHAnsi" w:cs="Arial"/>
          <w:sz w:val="22"/>
          <w:szCs w:val="22"/>
        </w:rPr>
      </w:pPr>
    </w:p>
    <w:p w:rsidR="00E035B8" w:rsidRPr="00D0126E" w:rsidRDefault="00E035B8" w:rsidP="00FC4E87">
      <w:pPr>
        <w:tabs>
          <w:tab w:val="left" w:pos="7371"/>
          <w:tab w:val="left" w:pos="7513"/>
          <w:tab w:val="left" w:pos="8222"/>
        </w:tabs>
        <w:spacing w:line="276" w:lineRule="auto"/>
        <w:ind w:left="1410" w:hanging="1410"/>
        <w:jc w:val="both"/>
        <w:rPr>
          <w:rFonts w:asciiTheme="majorHAnsi" w:hAnsiTheme="majorHAnsi" w:cs="Arial"/>
          <w:sz w:val="22"/>
          <w:szCs w:val="22"/>
        </w:rPr>
      </w:pPr>
    </w:p>
    <w:p w:rsidR="00E035B8" w:rsidRPr="00D0126E" w:rsidRDefault="00E035B8" w:rsidP="00FC4E87">
      <w:pPr>
        <w:tabs>
          <w:tab w:val="left" w:pos="7371"/>
          <w:tab w:val="left" w:pos="7513"/>
          <w:tab w:val="left" w:pos="8222"/>
        </w:tabs>
        <w:spacing w:line="276" w:lineRule="auto"/>
        <w:ind w:left="1410" w:hanging="1410"/>
        <w:jc w:val="both"/>
        <w:rPr>
          <w:rFonts w:asciiTheme="majorHAnsi" w:hAnsiTheme="majorHAnsi" w:cs="Arial"/>
          <w:sz w:val="22"/>
          <w:szCs w:val="22"/>
        </w:rPr>
      </w:pPr>
    </w:p>
    <w:p w:rsidR="00E035B8" w:rsidRPr="00D0126E" w:rsidRDefault="00E035B8" w:rsidP="00FC4E87">
      <w:pPr>
        <w:tabs>
          <w:tab w:val="left" w:pos="7371"/>
          <w:tab w:val="left" w:pos="7513"/>
          <w:tab w:val="left" w:pos="8222"/>
        </w:tabs>
        <w:spacing w:line="276" w:lineRule="auto"/>
        <w:ind w:left="1410" w:hanging="1410"/>
        <w:jc w:val="both"/>
        <w:rPr>
          <w:rFonts w:asciiTheme="majorHAnsi" w:hAnsiTheme="majorHAnsi" w:cs="Arial"/>
          <w:sz w:val="22"/>
          <w:szCs w:val="22"/>
        </w:rPr>
      </w:pPr>
    </w:p>
    <w:p w:rsidR="00E035B8" w:rsidRPr="00D0126E" w:rsidRDefault="00E035B8" w:rsidP="00FC4E87">
      <w:pPr>
        <w:tabs>
          <w:tab w:val="left" w:pos="7371"/>
          <w:tab w:val="left" w:pos="7513"/>
          <w:tab w:val="left" w:pos="8222"/>
        </w:tabs>
        <w:spacing w:line="276" w:lineRule="auto"/>
        <w:ind w:left="1410" w:hanging="1410"/>
        <w:jc w:val="both"/>
        <w:rPr>
          <w:rFonts w:asciiTheme="majorHAnsi" w:hAnsiTheme="majorHAnsi" w:cs="Arial"/>
          <w:sz w:val="22"/>
          <w:szCs w:val="22"/>
        </w:rPr>
      </w:pPr>
    </w:p>
    <w:p w:rsidR="00E035B8" w:rsidRPr="00D0126E" w:rsidRDefault="00E035B8" w:rsidP="00FC4E87">
      <w:pPr>
        <w:tabs>
          <w:tab w:val="left" w:pos="7371"/>
          <w:tab w:val="left" w:pos="7513"/>
          <w:tab w:val="left" w:pos="8222"/>
        </w:tabs>
        <w:spacing w:line="276" w:lineRule="auto"/>
        <w:ind w:left="1410" w:hanging="1410"/>
        <w:jc w:val="both"/>
        <w:rPr>
          <w:rFonts w:asciiTheme="majorHAnsi" w:hAnsiTheme="majorHAnsi" w:cs="Arial"/>
          <w:sz w:val="22"/>
          <w:szCs w:val="22"/>
        </w:rPr>
      </w:pPr>
    </w:p>
    <w:p w:rsidR="008C4A5F" w:rsidRPr="00D0126E" w:rsidRDefault="00E035B8" w:rsidP="00FC4E87">
      <w:pPr>
        <w:tabs>
          <w:tab w:val="left" w:pos="7371"/>
          <w:tab w:val="left" w:pos="7513"/>
          <w:tab w:val="left" w:pos="8222"/>
        </w:tabs>
        <w:spacing w:line="276" w:lineRule="auto"/>
        <w:ind w:left="1410" w:hanging="1410"/>
        <w:jc w:val="both"/>
        <w:rPr>
          <w:rFonts w:asciiTheme="majorHAnsi" w:hAnsiTheme="majorHAnsi" w:cs="Arial"/>
          <w:b/>
          <w:bCs/>
          <w:spacing w:val="3"/>
          <w:sz w:val="22"/>
          <w:szCs w:val="22"/>
        </w:rPr>
      </w:pPr>
      <w:r w:rsidRPr="00D0126E">
        <w:rPr>
          <w:rFonts w:asciiTheme="majorHAnsi" w:hAnsiTheme="majorHAnsi" w:cs="Arial"/>
          <w:sz w:val="22"/>
          <w:szCs w:val="22"/>
        </w:rPr>
        <w:t xml:space="preserve">OBJETO: </w:t>
      </w:r>
      <w:r w:rsidRPr="00D0126E">
        <w:rPr>
          <w:rFonts w:asciiTheme="majorHAnsi" w:hAnsiTheme="majorHAnsi" w:cs="Arial"/>
          <w:b/>
          <w:bCs/>
          <w:spacing w:val="3"/>
          <w:sz w:val="22"/>
          <w:szCs w:val="22"/>
        </w:rPr>
        <w:tab/>
      </w:r>
      <w:r w:rsidR="003A6142" w:rsidRPr="00D0126E">
        <w:rPr>
          <w:rFonts w:asciiTheme="majorHAnsi" w:hAnsiTheme="majorHAnsi" w:cs="Arial"/>
          <w:b/>
          <w:bCs/>
          <w:spacing w:val="3"/>
          <w:sz w:val="22"/>
          <w:szCs w:val="22"/>
        </w:rPr>
        <w:t>DAR EN ARRENDAMIENTO EL ÁREA DE COCINA EN EL SUBSUELO 1 DEL INMUEBLE DENOMINADO CENTRO DE ATENCIÓN CIUDADANA AZOGUES, UBICADO EN LA AV. 16 DE ABRIL Y BABAHOYO, SECTOR LA PLAYA, EN LA CIUDAD AZOGUES, PROVINCIA DEL CAÑAR.</w:t>
      </w:r>
    </w:p>
    <w:p w:rsidR="003A6142" w:rsidRDefault="003A6142" w:rsidP="00FC4E87">
      <w:pPr>
        <w:tabs>
          <w:tab w:val="left" w:pos="7371"/>
          <w:tab w:val="left" w:pos="7513"/>
          <w:tab w:val="left" w:pos="8222"/>
        </w:tabs>
        <w:spacing w:line="276" w:lineRule="auto"/>
        <w:ind w:left="1410" w:hanging="1410"/>
        <w:jc w:val="both"/>
        <w:rPr>
          <w:rFonts w:asciiTheme="majorHAnsi" w:hAnsiTheme="majorHAnsi" w:cs="Arial"/>
          <w:sz w:val="22"/>
          <w:szCs w:val="22"/>
        </w:rPr>
      </w:pPr>
    </w:p>
    <w:p w:rsidR="00D0126E" w:rsidRPr="00D0126E" w:rsidRDefault="00D0126E" w:rsidP="00FC4E87">
      <w:pPr>
        <w:tabs>
          <w:tab w:val="left" w:pos="7371"/>
          <w:tab w:val="left" w:pos="7513"/>
          <w:tab w:val="left" w:pos="8222"/>
        </w:tabs>
        <w:spacing w:line="276" w:lineRule="auto"/>
        <w:ind w:left="1410" w:hanging="1410"/>
        <w:jc w:val="both"/>
        <w:rPr>
          <w:rFonts w:asciiTheme="majorHAnsi" w:hAnsiTheme="majorHAnsi" w:cs="Arial"/>
          <w:sz w:val="22"/>
          <w:szCs w:val="22"/>
        </w:rPr>
      </w:pPr>
    </w:p>
    <w:p w:rsidR="008C4A5F" w:rsidRPr="00D0126E" w:rsidRDefault="008C4A5F" w:rsidP="00FC4E87">
      <w:pPr>
        <w:tabs>
          <w:tab w:val="left" w:pos="7371"/>
          <w:tab w:val="left" w:pos="7513"/>
          <w:tab w:val="left" w:pos="8222"/>
        </w:tabs>
        <w:spacing w:line="276" w:lineRule="auto"/>
        <w:ind w:left="1410" w:hanging="1410"/>
        <w:jc w:val="both"/>
        <w:rPr>
          <w:rFonts w:asciiTheme="majorHAnsi" w:hAnsiTheme="majorHAnsi" w:cs="Arial"/>
          <w:sz w:val="22"/>
          <w:szCs w:val="22"/>
        </w:rPr>
      </w:pPr>
    </w:p>
    <w:p w:rsidR="00E035B8" w:rsidRPr="00D0126E" w:rsidRDefault="00E035B8" w:rsidP="00FC4E87">
      <w:pPr>
        <w:tabs>
          <w:tab w:val="left" w:pos="7371"/>
          <w:tab w:val="left" w:pos="7513"/>
          <w:tab w:val="left" w:pos="8222"/>
        </w:tabs>
        <w:spacing w:line="276" w:lineRule="auto"/>
        <w:ind w:left="1418" w:hanging="1418"/>
        <w:jc w:val="both"/>
        <w:rPr>
          <w:rFonts w:asciiTheme="majorHAnsi" w:hAnsiTheme="majorHAnsi" w:cs="Arial"/>
          <w:b/>
          <w:sz w:val="22"/>
          <w:szCs w:val="22"/>
        </w:rPr>
      </w:pPr>
      <w:r w:rsidRPr="00D0126E">
        <w:rPr>
          <w:rFonts w:asciiTheme="majorHAnsi" w:hAnsiTheme="majorHAnsi" w:cs="Arial"/>
          <w:sz w:val="22"/>
          <w:szCs w:val="22"/>
        </w:rPr>
        <w:t>PROVINCIA:</w:t>
      </w:r>
      <w:r w:rsidR="003A6142" w:rsidRPr="00D0126E">
        <w:rPr>
          <w:rFonts w:asciiTheme="majorHAnsi" w:hAnsiTheme="majorHAnsi" w:cs="Arial"/>
          <w:b/>
          <w:noProof/>
          <w:sz w:val="22"/>
          <w:szCs w:val="22"/>
        </w:rPr>
        <w:t xml:space="preserve">   </w:t>
      </w:r>
      <w:r w:rsidR="003A6142" w:rsidRPr="00D0126E">
        <w:rPr>
          <w:rFonts w:asciiTheme="majorHAnsi" w:hAnsiTheme="majorHAnsi" w:cs="Arial"/>
          <w:b/>
          <w:noProof/>
          <w:sz w:val="22"/>
          <w:szCs w:val="22"/>
        </w:rPr>
        <w:tab/>
        <w:t>CAÑAR</w:t>
      </w:r>
    </w:p>
    <w:p w:rsidR="00E035B8" w:rsidRDefault="00E035B8" w:rsidP="00FC4E87">
      <w:pPr>
        <w:tabs>
          <w:tab w:val="left" w:pos="7371"/>
          <w:tab w:val="left" w:pos="7513"/>
          <w:tab w:val="left" w:pos="8222"/>
        </w:tabs>
        <w:spacing w:line="276" w:lineRule="auto"/>
        <w:ind w:left="993" w:hanging="993"/>
        <w:jc w:val="both"/>
        <w:rPr>
          <w:rFonts w:asciiTheme="majorHAnsi" w:hAnsiTheme="majorHAnsi" w:cs="Arial"/>
          <w:sz w:val="22"/>
          <w:szCs w:val="22"/>
        </w:rPr>
      </w:pPr>
    </w:p>
    <w:p w:rsidR="00D0126E" w:rsidRDefault="00D0126E" w:rsidP="00FC4E87">
      <w:pPr>
        <w:tabs>
          <w:tab w:val="left" w:pos="7371"/>
          <w:tab w:val="left" w:pos="7513"/>
          <w:tab w:val="left" w:pos="8222"/>
        </w:tabs>
        <w:spacing w:line="276" w:lineRule="auto"/>
        <w:ind w:left="993" w:hanging="993"/>
        <w:jc w:val="both"/>
        <w:rPr>
          <w:rFonts w:asciiTheme="majorHAnsi" w:hAnsiTheme="majorHAnsi" w:cs="Arial"/>
          <w:sz w:val="22"/>
          <w:szCs w:val="22"/>
        </w:rPr>
      </w:pPr>
    </w:p>
    <w:p w:rsidR="00D0126E" w:rsidRPr="00D0126E" w:rsidRDefault="00D0126E" w:rsidP="00FC4E87">
      <w:pPr>
        <w:tabs>
          <w:tab w:val="left" w:pos="7371"/>
          <w:tab w:val="left" w:pos="7513"/>
          <w:tab w:val="left" w:pos="8222"/>
        </w:tabs>
        <w:spacing w:line="276" w:lineRule="auto"/>
        <w:ind w:left="993" w:hanging="993"/>
        <w:jc w:val="both"/>
        <w:rPr>
          <w:rFonts w:asciiTheme="majorHAnsi" w:hAnsiTheme="majorHAnsi" w:cs="Arial"/>
          <w:sz w:val="22"/>
          <w:szCs w:val="22"/>
        </w:rPr>
      </w:pPr>
    </w:p>
    <w:p w:rsidR="00E035B8" w:rsidRDefault="00E035B8" w:rsidP="00FC4E87">
      <w:pPr>
        <w:tabs>
          <w:tab w:val="left" w:pos="7371"/>
          <w:tab w:val="left" w:pos="7513"/>
          <w:tab w:val="left" w:pos="8222"/>
        </w:tabs>
        <w:spacing w:line="276" w:lineRule="auto"/>
        <w:ind w:left="1418" w:hanging="1418"/>
        <w:jc w:val="both"/>
        <w:rPr>
          <w:rFonts w:asciiTheme="majorHAnsi" w:hAnsiTheme="majorHAnsi" w:cs="Arial"/>
          <w:b/>
          <w:sz w:val="22"/>
          <w:szCs w:val="22"/>
        </w:rPr>
      </w:pPr>
      <w:r w:rsidRPr="00D0126E">
        <w:rPr>
          <w:rFonts w:asciiTheme="majorHAnsi" w:hAnsiTheme="majorHAnsi" w:cs="Arial"/>
          <w:sz w:val="22"/>
          <w:szCs w:val="22"/>
        </w:rPr>
        <w:t>CIUDAD</w:t>
      </w:r>
      <w:r w:rsidRPr="00D0126E">
        <w:rPr>
          <w:rFonts w:asciiTheme="majorHAnsi" w:hAnsiTheme="majorHAnsi" w:cs="Arial"/>
          <w:sz w:val="22"/>
          <w:szCs w:val="22"/>
        </w:rPr>
        <w:tab/>
      </w:r>
      <w:r w:rsidR="003A6142" w:rsidRPr="00D0126E">
        <w:rPr>
          <w:rFonts w:asciiTheme="majorHAnsi" w:hAnsiTheme="majorHAnsi" w:cs="Arial"/>
          <w:b/>
          <w:sz w:val="22"/>
          <w:szCs w:val="22"/>
        </w:rPr>
        <w:t>AZOGUES</w:t>
      </w:r>
    </w:p>
    <w:p w:rsidR="00D0126E" w:rsidRPr="00D0126E" w:rsidRDefault="00D0126E" w:rsidP="00FC4E87">
      <w:pPr>
        <w:tabs>
          <w:tab w:val="left" w:pos="7371"/>
          <w:tab w:val="left" w:pos="7513"/>
          <w:tab w:val="left" w:pos="8222"/>
        </w:tabs>
        <w:spacing w:line="276" w:lineRule="auto"/>
        <w:ind w:left="1418" w:hanging="1418"/>
        <w:jc w:val="both"/>
        <w:rPr>
          <w:rFonts w:asciiTheme="majorHAnsi" w:hAnsiTheme="majorHAnsi" w:cs="Arial"/>
          <w:b/>
          <w:sz w:val="22"/>
          <w:szCs w:val="22"/>
        </w:rPr>
      </w:pPr>
    </w:p>
    <w:p w:rsidR="00D0126E" w:rsidRDefault="00E035B8" w:rsidP="00FC4E87">
      <w:pPr>
        <w:tabs>
          <w:tab w:val="left" w:pos="5592"/>
        </w:tabs>
        <w:spacing w:line="276" w:lineRule="auto"/>
        <w:ind w:left="993" w:hanging="993"/>
        <w:jc w:val="both"/>
        <w:rPr>
          <w:rFonts w:asciiTheme="majorHAnsi" w:hAnsiTheme="majorHAnsi" w:cs="Arial"/>
          <w:sz w:val="22"/>
          <w:szCs w:val="22"/>
        </w:rPr>
      </w:pPr>
      <w:r w:rsidRPr="00D0126E">
        <w:rPr>
          <w:rFonts w:asciiTheme="majorHAnsi" w:hAnsiTheme="majorHAnsi" w:cs="Arial"/>
          <w:sz w:val="22"/>
          <w:szCs w:val="22"/>
        </w:rPr>
        <w:tab/>
      </w:r>
    </w:p>
    <w:p w:rsidR="00E035B8" w:rsidRPr="00D0126E" w:rsidRDefault="00E035B8" w:rsidP="00FC4E87">
      <w:pPr>
        <w:tabs>
          <w:tab w:val="left" w:pos="5592"/>
        </w:tabs>
        <w:spacing w:line="276" w:lineRule="auto"/>
        <w:ind w:left="993" w:hanging="993"/>
        <w:jc w:val="both"/>
        <w:rPr>
          <w:rFonts w:asciiTheme="majorHAnsi" w:hAnsiTheme="majorHAnsi" w:cs="Arial"/>
          <w:sz w:val="22"/>
          <w:szCs w:val="22"/>
        </w:rPr>
      </w:pPr>
      <w:r w:rsidRPr="00D0126E">
        <w:rPr>
          <w:rFonts w:asciiTheme="majorHAnsi" w:hAnsiTheme="majorHAnsi" w:cs="Arial"/>
          <w:sz w:val="22"/>
          <w:szCs w:val="22"/>
        </w:rPr>
        <w:tab/>
      </w:r>
    </w:p>
    <w:p w:rsidR="00E035B8" w:rsidRPr="00D0126E" w:rsidRDefault="00E035B8" w:rsidP="00FC4E87">
      <w:pPr>
        <w:tabs>
          <w:tab w:val="left" w:pos="1418"/>
          <w:tab w:val="left" w:pos="7371"/>
          <w:tab w:val="left" w:pos="7513"/>
          <w:tab w:val="left" w:pos="8222"/>
        </w:tabs>
        <w:spacing w:line="276" w:lineRule="auto"/>
        <w:ind w:left="1418" w:hanging="1418"/>
        <w:jc w:val="both"/>
        <w:rPr>
          <w:rFonts w:asciiTheme="majorHAnsi" w:hAnsiTheme="majorHAnsi" w:cs="Arial"/>
          <w:b/>
          <w:sz w:val="22"/>
          <w:szCs w:val="22"/>
        </w:rPr>
      </w:pPr>
      <w:r w:rsidRPr="00D0126E">
        <w:rPr>
          <w:rFonts w:asciiTheme="majorHAnsi" w:hAnsiTheme="majorHAnsi" w:cs="Arial"/>
          <w:sz w:val="22"/>
          <w:szCs w:val="22"/>
        </w:rPr>
        <w:t>UBICACIÓN:</w:t>
      </w:r>
      <w:r w:rsidRPr="00D0126E">
        <w:rPr>
          <w:rFonts w:asciiTheme="majorHAnsi" w:hAnsiTheme="majorHAnsi" w:cs="Arial"/>
          <w:b/>
          <w:sz w:val="22"/>
          <w:szCs w:val="22"/>
        </w:rPr>
        <w:t xml:space="preserve"> </w:t>
      </w:r>
      <w:r w:rsidRPr="00D0126E">
        <w:rPr>
          <w:rFonts w:asciiTheme="majorHAnsi" w:hAnsiTheme="majorHAnsi" w:cs="Arial"/>
          <w:b/>
          <w:sz w:val="22"/>
          <w:szCs w:val="22"/>
        </w:rPr>
        <w:tab/>
      </w:r>
      <w:r w:rsidR="003A6142" w:rsidRPr="00D0126E">
        <w:rPr>
          <w:rFonts w:asciiTheme="majorHAnsi" w:hAnsiTheme="majorHAnsi" w:cs="Arial"/>
          <w:b/>
          <w:sz w:val="22"/>
          <w:szCs w:val="22"/>
        </w:rPr>
        <w:t>AV. 16 DE ABRIL Y BABAHOYO, SECTOR LA PLAYA, EN LA CIUDAD AZOGUES, PROVINCIA DEL CAÑAR</w:t>
      </w:r>
    </w:p>
    <w:p w:rsidR="00E035B8" w:rsidRPr="00D0126E" w:rsidRDefault="00E035B8" w:rsidP="00FC4E87">
      <w:pPr>
        <w:tabs>
          <w:tab w:val="left" w:pos="7371"/>
          <w:tab w:val="left" w:pos="7513"/>
          <w:tab w:val="left" w:pos="8222"/>
        </w:tabs>
        <w:spacing w:line="276" w:lineRule="auto"/>
        <w:ind w:left="1560" w:hanging="993"/>
        <w:jc w:val="both"/>
        <w:rPr>
          <w:rFonts w:asciiTheme="majorHAnsi" w:hAnsiTheme="majorHAnsi" w:cs="Arial"/>
          <w:b/>
          <w:sz w:val="22"/>
          <w:szCs w:val="22"/>
        </w:rPr>
      </w:pPr>
    </w:p>
    <w:p w:rsidR="00E035B8" w:rsidRPr="00D0126E" w:rsidRDefault="00E035B8" w:rsidP="00FC4E87">
      <w:pPr>
        <w:tabs>
          <w:tab w:val="left" w:pos="7371"/>
          <w:tab w:val="left" w:pos="7513"/>
          <w:tab w:val="left" w:pos="8222"/>
        </w:tabs>
        <w:spacing w:line="276" w:lineRule="auto"/>
        <w:ind w:left="993" w:hanging="993"/>
        <w:jc w:val="both"/>
        <w:rPr>
          <w:rFonts w:asciiTheme="majorHAnsi" w:hAnsiTheme="majorHAnsi" w:cs="Arial"/>
          <w:b/>
          <w:sz w:val="22"/>
          <w:szCs w:val="22"/>
        </w:rPr>
      </w:pPr>
    </w:p>
    <w:p w:rsidR="00E035B8" w:rsidRPr="00D0126E" w:rsidRDefault="00E035B8" w:rsidP="00FC4E87">
      <w:pPr>
        <w:tabs>
          <w:tab w:val="left" w:pos="7371"/>
          <w:tab w:val="left" w:pos="7513"/>
          <w:tab w:val="left" w:pos="8222"/>
        </w:tabs>
        <w:spacing w:line="276" w:lineRule="auto"/>
        <w:ind w:left="993" w:hanging="993"/>
        <w:jc w:val="both"/>
        <w:rPr>
          <w:rFonts w:asciiTheme="majorHAnsi" w:hAnsiTheme="majorHAnsi" w:cs="Arial"/>
          <w:b/>
          <w:sz w:val="22"/>
          <w:szCs w:val="22"/>
        </w:rPr>
      </w:pPr>
    </w:p>
    <w:p w:rsidR="00E035B8" w:rsidRPr="00D0126E" w:rsidRDefault="00E035B8" w:rsidP="00FC4E87">
      <w:pPr>
        <w:tabs>
          <w:tab w:val="left" w:pos="7371"/>
          <w:tab w:val="left" w:pos="7513"/>
          <w:tab w:val="left" w:pos="8222"/>
        </w:tabs>
        <w:spacing w:line="276" w:lineRule="auto"/>
        <w:ind w:left="993" w:hanging="993"/>
        <w:jc w:val="both"/>
        <w:rPr>
          <w:rFonts w:asciiTheme="majorHAnsi" w:hAnsiTheme="majorHAnsi" w:cs="Arial"/>
          <w:b/>
          <w:sz w:val="22"/>
          <w:szCs w:val="22"/>
        </w:rPr>
      </w:pPr>
    </w:p>
    <w:p w:rsidR="00E035B8" w:rsidRPr="00D0126E" w:rsidRDefault="00E035B8" w:rsidP="00FC4E87">
      <w:pPr>
        <w:tabs>
          <w:tab w:val="left" w:pos="7371"/>
          <w:tab w:val="left" w:pos="7513"/>
          <w:tab w:val="left" w:pos="8222"/>
        </w:tabs>
        <w:spacing w:line="276" w:lineRule="auto"/>
        <w:ind w:left="993" w:hanging="993"/>
        <w:jc w:val="both"/>
        <w:rPr>
          <w:rFonts w:asciiTheme="majorHAnsi" w:hAnsiTheme="majorHAnsi" w:cs="Arial"/>
          <w:b/>
          <w:sz w:val="22"/>
          <w:szCs w:val="22"/>
        </w:rPr>
      </w:pPr>
    </w:p>
    <w:p w:rsidR="00E035B8" w:rsidRPr="00D0126E" w:rsidRDefault="00E035B8" w:rsidP="00FC4E87">
      <w:pPr>
        <w:tabs>
          <w:tab w:val="left" w:pos="7371"/>
          <w:tab w:val="left" w:pos="7513"/>
          <w:tab w:val="left" w:pos="8222"/>
        </w:tabs>
        <w:spacing w:line="276" w:lineRule="auto"/>
        <w:ind w:left="993" w:hanging="993"/>
        <w:jc w:val="both"/>
        <w:rPr>
          <w:rFonts w:asciiTheme="majorHAnsi" w:hAnsiTheme="majorHAnsi" w:cs="Arial"/>
          <w:b/>
          <w:sz w:val="22"/>
          <w:szCs w:val="22"/>
        </w:rPr>
      </w:pPr>
    </w:p>
    <w:p w:rsidR="00E035B8" w:rsidRPr="00D0126E" w:rsidRDefault="00E035B8" w:rsidP="00670F9B">
      <w:pPr>
        <w:tabs>
          <w:tab w:val="left" w:pos="7371"/>
          <w:tab w:val="left" w:pos="7513"/>
          <w:tab w:val="left" w:pos="8222"/>
        </w:tabs>
        <w:spacing w:line="276" w:lineRule="auto"/>
        <w:jc w:val="both"/>
        <w:rPr>
          <w:rFonts w:asciiTheme="majorHAnsi" w:hAnsiTheme="majorHAnsi" w:cs="Arial"/>
          <w:b/>
          <w:sz w:val="22"/>
          <w:szCs w:val="22"/>
        </w:rPr>
      </w:pPr>
    </w:p>
    <w:p w:rsidR="00E035B8" w:rsidRPr="00D0126E" w:rsidRDefault="00E035B8" w:rsidP="00FC4E87">
      <w:pPr>
        <w:tabs>
          <w:tab w:val="left" w:pos="7371"/>
          <w:tab w:val="left" w:pos="7513"/>
          <w:tab w:val="left" w:pos="8222"/>
        </w:tabs>
        <w:spacing w:line="276" w:lineRule="auto"/>
        <w:ind w:left="993" w:hanging="993"/>
        <w:jc w:val="both"/>
        <w:rPr>
          <w:rFonts w:asciiTheme="majorHAnsi" w:hAnsiTheme="majorHAnsi" w:cs="Arial"/>
          <w:b/>
          <w:sz w:val="22"/>
          <w:szCs w:val="22"/>
        </w:rPr>
      </w:pPr>
    </w:p>
    <w:p w:rsidR="00E035B8" w:rsidRPr="00D0126E" w:rsidRDefault="00E035B8" w:rsidP="00FC4E87">
      <w:pPr>
        <w:tabs>
          <w:tab w:val="left" w:pos="7371"/>
          <w:tab w:val="left" w:pos="7513"/>
          <w:tab w:val="left" w:pos="8222"/>
        </w:tabs>
        <w:spacing w:line="276" w:lineRule="auto"/>
        <w:ind w:left="993" w:hanging="993"/>
        <w:jc w:val="both"/>
        <w:rPr>
          <w:rFonts w:asciiTheme="majorHAnsi" w:hAnsiTheme="majorHAnsi" w:cs="Arial"/>
          <w:b/>
          <w:sz w:val="22"/>
          <w:szCs w:val="22"/>
        </w:rPr>
      </w:pPr>
    </w:p>
    <w:p w:rsidR="00E035B8" w:rsidRPr="00D0126E" w:rsidRDefault="00E035B8" w:rsidP="00FC4E87">
      <w:pPr>
        <w:tabs>
          <w:tab w:val="left" w:pos="7371"/>
          <w:tab w:val="left" w:pos="7513"/>
          <w:tab w:val="left" w:pos="8222"/>
        </w:tabs>
        <w:spacing w:line="276" w:lineRule="auto"/>
        <w:ind w:left="993" w:hanging="993"/>
        <w:jc w:val="both"/>
        <w:rPr>
          <w:rFonts w:asciiTheme="majorHAnsi" w:hAnsiTheme="majorHAnsi" w:cs="Arial"/>
          <w:b/>
          <w:sz w:val="22"/>
          <w:szCs w:val="22"/>
        </w:rPr>
      </w:pPr>
    </w:p>
    <w:p w:rsidR="00E035B8" w:rsidRPr="00D0126E" w:rsidRDefault="003A6142" w:rsidP="00454D66">
      <w:pPr>
        <w:tabs>
          <w:tab w:val="left" w:pos="7371"/>
          <w:tab w:val="left" w:pos="7513"/>
          <w:tab w:val="left" w:pos="8222"/>
        </w:tabs>
        <w:spacing w:line="276" w:lineRule="auto"/>
        <w:ind w:left="993" w:hanging="993"/>
        <w:jc w:val="center"/>
        <w:rPr>
          <w:rFonts w:asciiTheme="majorHAnsi" w:hAnsiTheme="majorHAnsi" w:cs="Arial"/>
          <w:b/>
          <w:sz w:val="22"/>
          <w:szCs w:val="22"/>
        </w:rPr>
      </w:pPr>
      <w:r w:rsidRPr="00D0126E">
        <w:rPr>
          <w:rFonts w:asciiTheme="majorHAnsi" w:hAnsiTheme="majorHAnsi" w:cs="Arial"/>
          <w:b/>
          <w:sz w:val="22"/>
          <w:szCs w:val="22"/>
        </w:rPr>
        <w:t>QUITO, MAYO</w:t>
      </w:r>
      <w:r w:rsidR="00954E7C" w:rsidRPr="00D0126E">
        <w:rPr>
          <w:rFonts w:asciiTheme="majorHAnsi" w:hAnsiTheme="majorHAnsi" w:cs="Arial"/>
          <w:b/>
          <w:sz w:val="22"/>
          <w:szCs w:val="22"/>
        </w:rPr>
        <w:t xml:space="preserve"> </w:t>
      </w:r>
      <w:r w:rsidR="00E035B8" w:rsidRPr="00D0126E">
        <w:rPr>
          <w:rFonts w:asciiTheme="majorHAnsi" w:hAnsiTheme="majorHAnsi" w:cs="Arial"/>
          <w:b/>
          <w:sz w:val="22"/>
          <w:szCs w:val="22"/>
        </w:rPr>
        <w:t>DE 2018</w:t>
      </w:r>
      <w:r w:rsidR="00E035B8" w:rsidRPr="00D0126E">
        <w:rPr>
          <w:rFonts w:asciiTheme="majorHAnsi" w:hAnsiTheme="majorHAnsi" w:cs="Arial"/>
          <w:b/>
          <w:sz w:val="22"/>
          <w:szCs w:val="22"/>
        </w:rPr>
        <w:br/>
      </w:r>
    </w:p>
    <w:p w:rsidR="00D0126E" w:rsidRDefault="00D0126E" w:rsidP="00FC4E87">
      <w:pPr>
        <w:spacing w:line="276" w:lineRule="auto"/>
        <w:jc w:val="both"/>
        <w:rPr>
          <w:rFonts w:asciiTheme="majorHAnsi" w:hAnsiTheme="majorHAnsi" w:cs="Arial"/>
          <w:b/>
          <w:sz w:val="22"/>
          <w:szCs w:val="22"/>
        </w:rPr>
      </w:pPr>
    </w:p>
    <w:p w:rsidR="00670F9B" w:rsidRPr="00D0126E" w:rsidRDefault="00670F9B" w:rsidP="00FC4E87">
      <w:pPr>
        <w:spacing w:line="276" w:lineRule="auto"/>
        <w:jc w:val="both"/>
        <w:rPr>
          <w:rFonts w:asciiTheme="majorHAnsi" w:hAnsiTheme="majorHAnsi" w:cs="Arial"/>
          <w:b/>
          <w:sz w:val="22"/>
          <w:szCs w:val="22"/>
        </w:rPr>
      </w:pPr>
    </w:p>
    <w:p w:rsidR="00E035B8" w:rsidRPr="00D0126E" w:rsidRDefault="00E035B8" w:rsidP="00454D66">
      <w:pPr>
        <w:spacing w:line="276" w:lineRule="auto"/>
        <w:jc w:val="center"/>
        <w:rPr>
          <w:rFonts w:asciiTheme="majorHAnsi" w:hAnsiTheme="majorHAnsi" w:cs="Arial"/>
          <w:b/>
          <w:sz w:val="22"/>
          <w:szCs w:val="22"/>
        </w:rPr>
      </w:pPr>
      <w:r w:rsidRPr="00D0126E">
        <w:rPr>
          <w:rFonts w:asciiTheme="majorHAnsi" w:hAnsiTheme="majorHAnsi" w:cs="Arial"/>
          <w:b/>
          <w:sz w:val="22"/>
          <w:szCs w:val="22"/>
        </w:rPr>
        <w:lastRenderedPageBreak/>
        <w:t>INVITACIÓN</w:t>
      </w:r>
    </w:p>
    <w:p w:rsidR="00D0126E" w:rsidRPr="000F3217" w:rsidRDefault="00D0126E" w:rsidP="00FC4E87">
      <w:pPr>
        <w:spacing w:line="288" w:lineRule="auto"/>
        <w:jc w:val="both"/>
        <w:rPr>
          <w:rFonts w:asciiTheme="majorHAnsi" w:hAnsiTheme="majorHAnsi" w:cstheme="minorHAnsi"/>
          <w:sz w:val="22"/>
          <w:szCs w:val="22"/>
        </w:rPr>
      </w:pPr>
      <w:r w:rsidRPr="000F3217">
        <w:rPr>
          <w:rFonts w:asciiTheme="majorHAnsi" w:hAnsiTheme="majorHAnsi" w:cstheme="minorHAnsi"/>
          <w:sz w:val="22"/>
          <w:szCs w:val="22"/>
        </w:rPr>
        <w:t xml:space="preserve">Con la finalidad de arrendar el área de cocina en el subsuelo 1 del inmueble denominado “Centro de Atención Ciudadana Azogues”, se aplicará el artículo 370 de la Resolución No. RE-SERCOP-2016-0000072 de 31 de agosto de 2016, que menciona: </w:t>
      </w:r>
      <w:r w:rsidRPr="000F3217">
        <w:rPr>
          <w:rFonts w:asciiTheme="majorHAnsi" w:hAnsiTheme="majorHAnsi" w:cstheme="minorHAnsi"/>
          <w:i/>
          <w:sz w:val="22"/>
          <w:szCs w:val="22"/>
        </w:rPr>
        <w:t xml:space="preserve">“Pliegos.- (…) se publicará la convocatoria por la prensa nacional o local, según sea el caso, por una sola vez; </w:t>
      </w:r>
      <w:r w:rsidRPr="000F3217">
        <w:rPr>
          <w:rFonts w:asciiTheme="majorHAnsi" w:hAnsiTheme="majorHAnsi" w:cstheme="minorHAnsi"/>
          <w:b/>
          <w:i/>
          <w:sz w:val="22"/>
          <w:szCs w:val="22"/>
        </w:rPr>
        <w:t>sin perjuicio de que se puedan realizar invitaciones directas</w:t>
      </w:r>
      <w:r w:rsidRPr="000F3217">
        <w:rPr>
          <w:rFonts w:asciiTheme="majorHAnsi" w:hAnsiTheme="majorHAnsi" w:cstheme="minorHAnsi"/>
          <w:i/>
          <w:sz w:val="22"/>
          <w:szCs w:val="22"/>
        </w:rPr>
        <w:t xml:space="preserve">”. </w:t>
      </w:r>
      <w:r w:rsidRPr="000F3217">
        <w:rPr>
          <w:rFonts w:asciiTheme="majorHAnsi" w:hAnsiTheme="majorHAnsi" w:cstheme="minorHAnsi"/>
          <w:sz w:val="22"/>
          <w:szCs w:val="22"/>
        </w:rPr>
        <w:t>(Énfasis agregado).</w:t>
      </w:r>
    </w:p>
    <w:p w:rsidR="00D0126E" w:rsidRPr="000F3217" w:rsidRDefault="00D0126E" w:rsidP="00FC4E87">
      <w:pPr>
        <w:spacing w:line="288" w:lineRule="auto"/>
        <w:jc w:val="both"/>
        <w:rPr>
          <w:rFonts w:asciiTheme="majorHAnsi" w:hAnsiTheme="majorHAnsi" w:cstheme="minorHAnsi"/>
          <w:sz w:val="22"/>
          <w:szCs w:val="22"/>
          <w:highlight w:val="yellow"/>
        </w:rPr>
      </w:pPr>
      <w:r w:rsidRPr="000F3217">
        <w:rPr>
          <w:rFonts w:asciiTheme="majorHAnsi" w:hAnsiTheme="majorHAnsi" w:cstheme="minorHAnsi"/>
          <w:i/>
          <w:sz w:val="22"/>
          <w:szCs w:val="22"/>
          <w:highlight w:val="yellow"/>
        </w:rPr>
        <w:t xml:space="preserve"> </w:t>
      </w:r>
    </w:p>
    <w:p w:rsidR="00D0126E" w:rsidRPr="000F3217" w:rsidRDefault="00D0126E" w:rsidP="00FC4E87">
      <w:pPr>
        <w:spacing w:line="288" w:lineRule="auto"/>
        <w:jc w:val="both"/>
        <w:rPr>
          <w:rFonts w:asciiTheme="majorHAnsi" w:hAnsiTheme="majorHAnsi" w:cstheme="minorHAnsi"/>
          <w:sz w:val="22"/>
          <w:szCs w:val="22"/>
        </w:rPr>
      </w:pPr>
      <w:r w:rsidRPr="000F3217">
        <w:rPr>
          <w:rFonts w:asciiTheme="majorHAnsi" w:hAnsiTheme="majorHAnsi" w:cstheme="minorHAnsi"/>
          <w:sz w:val="22"/>
          <w:szCs w:val="22"/>
        </w:rPr>
        <w:t xml:space="preserve">Por lo expuesto se procede a realizar una invitación individual a las siguientes personas: señor José Felipe </w:t>
      </w:r>
      <w:proofErr w:type="spellStart"/>
      <w:r w:rsidRPr="000F3217">
        <w:rPr>
          <w:rFonts w:asciiTheme="majorHAnsi" w:hAnsiTheme="majorHAnsi" w:cstheme="minorHAnsi"/>
          <w:sz w:val="22"/>
          <w:szCs w:val="22"/>
        </w:rPr>
        <w:t>Jimbo</w:t>
      </w:r>
      <w:proofErr w:type="spellEnd"/>
      <w:r w:rsidRPr="000F3217">
        <w:rPr>
          <w:rFonts w:asciiTheme="majorHAnsi" w:hAnsiTheme="majorHAnsi" w:cstheme="minorHAnsi"/>
          <w:sz w:val="22"/>
          <w:szCs w:val="22"/>
        </w:rPr>
        <w:t xml:space="preserve"> León, con número de cédula: 0301530804; señora Flor </w:t>
      </w:r>
      <w:proofErr w:type="spellStart"/>
      <w:r w:rsidRPr="000F3217">
        <w:rPr>
          <w:rFonts w:asciiTheme="majorHAnsi" w:hAnsiTheme="majorHAnsi" w:cstheme="minorHAnsi"/>
          <w:sz w:val="22"/>
          <w:szCs w:val="22"/>
        </w:rPr>
        <w:t>Mirella</w:t>
      </w:r>
      <w:proofErr w:type="spellEnd"/>
      <w:r w:rsidRPr="000F3217">
        <w:rPr>
          <w:rFonts w:asciiTheme="majorHAnsi" w:hAnsiTheme="majorHAnsi" w:cstheme="minorHAnsi"/>
          <w:sz w:val="22"/>
          <w:szCs w:val="22"/>
        </w:rPr>
        <w:t xml:space="preserve"> Rojas Álvarez, con número de cédula: 0301932174; señora Olga Abigail </w:t>
      </w:r>
      <w:proofErr w:type="spellStart"/>
      <w:r w:rsidRPr="000F3217">
        <w:rPr>
          <w:rFonts w:asciiTheme="majorHAnsi" w:hAnsiTheme="majorHAnsi" w:cstheme="minorHAnsi"/>
          <w:sz w:val="22"/>
          <w:szCs w:val="22"/>
        </w:rPr>
        <w:t>Mendia</w:t>
      </w:r>
      <w:proofErr w:type="spellEnd"/>
      <w:r w:rsidRPr="000F3217">
        <w:rPr>
          <w:rFonts w:asciiTheme="majorHAnsi" w:hAnsiTheme="majorHAnsi" w:cstheme="minorHAnsi"/>
          <w:sz w:val="22"/>
          <w:szCs w:val="22"/>
        </w:rPr>
        <w:t xml:space="preserve"> Taxi, con número de cédula: 0300549029; señor Marco Antonio Ordoñez Noboa,  con número de cédula: 0102834371; y, señora Ligia Irene </w:t>
      </w:r>
      <w:proofErr w:type="spellStart"/>
      <w:r w:rsidRPr="000F3217">
        <w:rPr>
          <w:rFonts w:asciiTheme="majorHAnsi" w:hAnsiTheme="majorHAnsi" w:cstheme="minorHAnsi"/>
          <w:sz w:val="22"/>
          <w:szCs w:val="22"/>
        </w:rPr>
        <w:t>Siguencia</w:t>
      </w:r>
      <w:proofErr w:type="spellEnd"/>
      <w:r w:rsidRPr="000F3217">
        <w:rPr>
          <w:rFonts w:asciiTheme="majorHAnsi" w:hAnsiTheme="majorHAnsi" w:cstheme="minorHAnsi"/>
          <w:sz w:val="22"/>
          <w:szCs w:val="22"/>
        </w:rPr>
        <w:t xml:space="preserve"> Santander, con número de cédula: 03018456254, según lo recomendado en el Informe Nro. INMOBILIAR-CZ6-CAC-A-2018-003, de fecha 10 de abril de 2018, suscrito por el Administrador del Centro de Atención Ciudadana Azogues. </w:t>
      </w:r>
    </w:p>
    <w:p w:rsidR="00D0126E" w:rsidRPr="000F3217" w:rsidRDefault="00D0126E" w:rsidP="00FC4E87">
      <w:pPr>
        <w:jc w:val="both"/>
        <w:rPr>
          <w:rFonts w:asciiTheme="majorHAnsi" w:hAnsiTheme="majorHAnsi" w:cstheme="minorHAnsi"/>
          <w:sz w:val="22"/>
          <w:szCs w:val="22"/>
        </w:rPr>
      </w:pPr>
    </w:p>
    <w:p w:rsidR="00E035B8" w:rsidRPr="00D0126E" w:rsidRDefault="00D0126E" w:rsidP="00FC4E87">
      <w:pPr>
        <w:tabs>
          <w:tab w:val="left" w:pos="7371"/>
          <w:tab w:val="left" w:pos="7513"/>
          <w:tab w:val="left" w:pos="8222"/>
        </w:tabs>
        <w:spacing w:line="276" w:lineRule="auto"/>
        <w:jc w:val="both"/>
        <w:rPr>
          <w:rFonts w:asciiTheme="majorHAnsi" w:hAnsiTheme="majorHAnsi" w:cs="Arial"/>
          <w:b/>
          <w:bCs/>
          <w:spacing w:val="3"/>
          <w:sz w:val="22"/>
          <w:szCs w:val="22"/>
        </w:rPr>
      </w:pPr>
      <w:r w:rsidRPr="000F3217">
        <w:rPr>
          <w:rFonts w:asciiTheme="majorHAnsi" w:hAnsiTheme="majorHAnsi" w:cstheme="minorHAnsi"/>
          <w:sz w:val="22"/>
          <w:szCs w:val="22"/>
        </w:rPr>
        <w:t xml:space="preserve">Sin perjuicio de la invitación realizada en el párrafo precedente, podrán participar en el presente procedimiento de arrendamiento, </w:t>
      </w:r>
      <w:r w:rsidRPr="000F3217">
        <w:rPr>
          <w:rFonts w:asciiTheme="majorHAnsi" w:hAnsiTheme="majorHAnsi" w:cstheme="minorHAnsi"/>
          <w:b/>
          <w:sz w:val="22"/>
          <w:szCs w:val="22"/>
        </w:rPr>
        <w:t>todas aquellas personas naturales o jurídicas que se encuentren interesadas en arrendar el local objeto de la contratación</w:t>
      </w:r>
      <w:r w:rsidR="00E035B8" w:rsidRPr="00D0126E">
        <w:rPr>
          <w:rFonts w:asciiTheme="majorHAnsi" w:hAnsiTheme="majorHAnsi"/>
          <w:sz w:val="22"/>
          <w:szCs w:val="22"/>
        </w:rPr>
        <w:t xml:space="preserve">, </w:t>
      </w:r>
      <w:r w:rsidR="00E035B8" w:rsidRPr="00D0126E">
        <w:rPr>
          <w:rFonts w:asciiTheme="majorHAnsi" w:hAnsiTheme="majorHAnsi" w:cs="Arial"/>
          <w:b/>
          <w:bCs/>
          <w:spacing w:val="3"/>
          <w:sz w:val="22"/>
          <w:szCs w:val="22"/>
        </w:rPr>
        <w:t xml:space="preserve"> </w:t>
      </w:r>
      <w:r w:rsidR="00E035B8" w:rsidRPr="00D0126E">
        <w:rPr>
          <w:rFonts w:asciiTheme="majorHAnsi" w:hAnsiTheme="majorHAnsi" w:cs="Arial"/>
          <w:bCs/>
          <w:spacing w:val="3"/>
          <w:sz w:val="22"/>
          <w:szCs w:val="22"/>
        </w:rPr>
        <w:t>de acuerdo a las siguientes especificaciones:</w:t>
      </w:r>
    </w:p>
    <w:tbl>
      <w:tblPr>
        <w:tblW w:w="8552" w:type="dxa"/>
        <w:jc w:val="center"/>
        <w:tblInd w:w="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594"/>
        <w:gridCol w:w="2999"/>
        <w:gridCol w:w="2959"/>
      </w:tblGrid>
      <w:tr w:rsidR="00E035B8" w:rsidRPr="00D0126E" w:rsidTr="008237CC">
        <w:trPr>
          <w:trHeight w:val="440"/>
          <w:jc w:val="center"/>
        </w:trPr>
        <w:tc>
          <w:tcPr>
            <w:tcW w:w="2594" w:type="dxa"/>
            <w:shd w:val="clear" w:color="auto" w:fill="auto"/>
            <w:vAlign w:val="center"/>
            <w:hideMark/>
          </w:tcPr>
          <w:p w:rsidR="00E035B8" w:rsidRPr="00D0126E" w:rsidRDefault="00E035B8" w:rsidP="00FC4E87">
            <w:pPr>
              <w:spacing w:line="276" w:lineRule="auto"/>
              <w:jc w:val="both"/>
              <w:rPr>
                <w:rFonts w:asciiTheme="majorHAnsi" w:hAnsiTheme="majorHAnsi" w:cs="Arial"/>
                <w:b/>
                <w:bCs/>
                <w:sz w:val="16"/>
                <w:szCs w:val="16"/>
                <w:lang w:val="es-EC" w:eastAsia="es-EC"/>
              </w:rPr>
            </w:pPr>
            <w:r w:rsidRPr="00D0126E">
              <w:rPr>
                <w:rFonts w:asciiTheme="majorHAnsi" w:hAnsiTheme="majorHAnsi" w:cs="Arial"/>
                <w:b/>
                <w:bCs/>
                <w:sz w:val="16"/>
                <w:szCs w:val="16"/>
                <w:lang w:eastAsia="es-EC"/>
              </w:rPr>
              <w:t>INMUEBLE</w:t>
            </w:r>
          </w:p>
        </w:tc>
        <w:tc>
          <w:tcPr>
            <w:tcW w:w="2999" w:type="dxa"/>
            <w:shd w:val="clear" w:color="auto" w:fill="auto"/>
            <w:vAlign w:val="center"/>
            <w:hideMark/>
          </w:tcPr>
          <w:p w:rsidR="00E035B8" w:rsidRPr="00D0126E" w:rsidRDefault="00E035B8" w:rsidP="00FC4E87">
            <w:pPr>
              <w:spacing w:line="276" w:lineRule="auto"/>
              <w:jc w:val="both"/>
              <w:rPr>
                <w:rFonts w:asciiTheme="majorHAnsi" w:hAnsiTheme="majorHAnsi" w:cs="Arial"/>
                <w:b/>
                <w:bCs/>
                <w:sz w:val="16"/>
                <w:szCs w:val="16"/>
                <w:lang w:val="es-EC" w:eastAsia="es-EC"/>
              </w:rPr>
            </w:pPr>
            <w:r w:rsidRPr="00D0126E">
              <w:rPr>
                <w:rFonts w:asciiTheme="majorHAnsi" w:hAnsiTheme="majorHAnsi" w:cs="Arial"/>
                <w:b/>
                <w:bCs/>
                <w:sz w:val="16"/>
                <w:szCs w:val="16"/>
                <w:lang w:eastAsia="es-EC"/>
              </w:rPr>
              <w:t>DESCRIPCIÓN</w:t>
            </w:r>
          </w:p>
        </w:tc>
        <w:tc>
          <w:tcPr>
            <w:tcW w:w="2959" w:type="dxa"/>
            <w:shd w:val="clear" w:color="auto" w:fill="auto"/>
            <w:vAlign w:val="center"/>
            <w:hideMark/>
          </w:tcPr>
          <w:p w:rsidR="00E035B8" w:rsidRPr="00D0126E" w:rsidRDefault="00E035B8" w:rsidP="00FC4E87">
            <w:pPr>
              <w:spacing w:line="276" w:lineRule="auto"/>
              <w:jc w:val="both"/>
              <w:rPr>
                <w:rFonts w:asciiTheme="majorHAnsi" w:hAnsiTheme="majorHAnsi" w:cs="Arial"/>
                <w:b/>
                <w:bCs/>
                <w:sz w:val="16"/>
                <w:szCs w:val="16"/>
                <w:lang w:val="es-EC" w:eastAsia="es-EC"/>
              </w:rPr>
            </w:pPr>
            <w:r w:rsidRPr="00D0126E">
              <w:rPr>
                <w:rFonts w:asciiTheme="majorHAnsi" w:hAnsiTheme="majorHAnsi" w:cs="Arial"/>
                <w:b/>
                <w:bCs/>
                <w:sz w:val="16"/>
                <w:szCs w:val="16"/>
                <w:lang w:eastAsia="es-EC"/>
              </w:rPr>
              <w:t>ÁREA EN M2 A ARRENDAR</w:t>
            </w:r>
          </w:p>
        </w:tc>
      </w:tr>
      <w:tr w:rsidR="00E035B8" w:rsidRPr="00D0126E" w:rsidTr="00D0126E">
        <w:trPr>
          <w:trHeight w:hRule="exact" w:val="651"/>
          <w:jc w:val="center"/>
        </w:trPr>
        <w:tc>
          <w:tcPr>
            <w:tcW w:w="2594" w:type="dxa"/>
            <w:shd w:val="clear" w:color="auto" w:fill="auto"/>
            <w:vAlign w:val="center"/>
          </w:tcPr>
          <w:p w:rsidR="00E035B8" w:rsidRPr="00D0126E" w:rsidRDefault="003A6142" w:rsidP="00FC4E87">
            <w:pPr>
              <w:spacing w:line="276" w:lineRule="auto"/>
              <w:jc w:val="both"/>
              <w:rPr>
                <w:rFonts w:asciiTheme="majorHAnsi" w:hAnsiTheme="majorHAnsi" w:cs="Arial"/>
                <w:sz w:val="16"/>
                <w:szCs w:val="16"/>
                <w:highlight w:val="yellow"/>
                <w:lang w:eastAsia="es-EC"/>
              </w:rPr>
            </w:pPr>
            <w:r w:rsidRPr="00D0126E">
              <w:rPr>
                <w:rFonts w:asciiTheme="majorHAnsi" w:hAnsiTheme="majorHAnsi" w:cstheme="minorHAnsi"/>
                <w:spacing w:val="-5"/>
                <w:sz w:val="16"/>
                <w:szCs w:val="16"/>
              </w:rPr>
              <w:t>“CENTRO DE ATENCIÓN CIUDADANA AZOGUEZ”</w:t>
            </w:r>
          </w:p>
        </w:tc>
        <w:tc>
          <w:tcPr>
            <w:tcW w:w="2999" w:type="dxa"/>
            <w:shd w:val="clear" w:color="auto" w:fill="auto"/>
            <w:vAlign w:val="center"/>
          </w:tcPr>
          <w:p w:rsidR="00E035B8" w:rsidRPr="00D0126E" w:rsidRDefault="003A6142" w:rsidP="00FC4E87">
            <w:pPr>
              <w:spacing w:line="276" w:lineRule="auto"/>
              <w:jc w:val="both"/>
              <w:rPr>
                <w:rFonts w:asciiTheme="majorHAnsi" w:hAnsiTheme="majorHAnsi" w:cs="Arial"/>
                <w:sz w:val="16"/>
                <w:szCs w:val="16"/>
                <w:highlight w:val="yellow"/>
                <w:lang w:val="es-EC" w:eastAsia="es-EC"/>
              </w:rPr>
            </w:pPr>
            <w:r w:rsidRPr="00D0126E">
              <w:rPr>
                <w:rFonts w:asciiTheme="majorHAnsi" w:hAnsiTheme="majorHAnsi" w:cstheme="minorHAnsi"/>
                <w:noProof/>
                <w:sz w:val="16"/>
                <w:szCs w:val="16"/>
                <w:lang w:val="es-EC" w:eastAsia="es-EC"/>
              </w:rPr>
              <w:t>ÁREA DE COCINA SUBSUELO 1</w:t>
            </w:r>
          </w:p>
        </w:tc>
        <w:tc>
          <w:tcPr>
            <w:tcW w:w="2959" w:type="dxa"/>
            <w:shd w:val="clear" w:color="auto" w:fill="auto"/>
            <w:vAlign w:val="center"/>
          </w:tcPr>
          <w:p w:rsidR="00E035B8" w:rsidRPr="00D0126E" w:rsidRDefault="003A6142" w:rsidP="00FC4E87">
            <w:pPr>
              <w:spacing w:line="276" w:lineRule="auto"/>
              <w:jc w:val="both"/>
              <w:rPr>
                <w:rFonts w:asciiTheme="majorHAnsi" w:hAnsiTheme="majorHAnsi" w:cs="Arial"/>
                <w:sz w:val="16"/>
                <w:szCs w:val="16"/>
                <w:highlight w:val="yellow"/>
                <w:lang w:val="es-EC" w:eastAsia="es-EC"/>
              </w:rPr>
            </w:pPr>
            <w:r w:rsidRPr="00D0126E">
              <w:rPr>
                <w:rFonts w:asciiTheme="majorHAnsi" w:hAnsiTheme="majorHAnsi" w:cstheme="minorHAnsi"/>
                <w:sz w:val="16"/>
                <w:szCs w:val="16"/>
                <w:lang w:val="es-EC" w:eastAsia="es-EC"/>
              </w:rPr>
              <w:t>9,46</w:t>
            </w:r>
          </w:p>
        </w:tc>
      </w:tr>
      <w:tr w:rsidR="00E035B8" w:rsidRPr="00D0126E" w:rsidTr="00D0126E">
        <w:trPr>
          <w:trHeight w:hRule="exact" w:val="713"/>
          <w:jc w:val="center"/>
        </w:trPr>
        <w:tc>
          <w:tcPr>
            <w:tcW w:w="5593" w:type="dxa"/>
            <w:gridSpan w:val="2"/>
            <w:shd w:val="clear" w:color="auto" w:fill="BFBFBF" w:themeFill="background1" w:themeFillShade="BF"/>
            <w:vAlign w:val="center"/>
            <w:hideMark/>
          </w:tcPr>
          <w:p w:rsidR="00E035B8" w:rsidRPr="00D0126E" w:rsidRDefault="00E035B8" w:rsidP="00FC4E87">
            <w:pPr>
              <w:spacing w:line="276" w:lineRule="auto"/>
              <w:jc w:val="both"/>
              <w:rPr>
                <w:rFonts w:asciiTheme="majorHAnsi" w:hAnsiTheme="majorHAnsi" w:cs="Arial"/>
                <w:b/>
                <w:sz w:val="16"/>
                <w:szCs w:val="16"/>
                <w:highlight w:val="yellow"/>
                <w:lang w:val="es-EC" w:eastAsia="es-EC"/>
              </w:rPr>
            </w:pPr>
            <w:r w:rsidRPr="00D0126E">
              <w:rPr>
                <w:rFonts w:asciiTheme="majorHAnsi" w:hAnsiTheme="majorHAnsi" w:cs="Arial"/>
                <w:b/>
                <w:sz w:val="16"/>
                <w:szCs w:val="16"/>
                <w:lang w:val="es-EC" w:eastAsia="es-EC"/>
              </w:rPr>
              <w:t>TOTAL</w:t>
            </w:r>
          </w:p>
        </w:tc>
        <w:tc>
          <w:tcPr>
            <w:tcW w:w="2959" w:type="dxa"/>
            <w:shd w:val="clear" w:color="auto" w:fill="BFBFBF" w:themeFill="background1" w:themeFillShade="BF"/>
            <w:vAlign w:val="center"/>
            <w:hideMark/>
          </w:tcPr>
          <w:p w:rsidR="00E035B8" w:rsidRPr="00D0126E" w:rsidRDefault="003A6142" w:rsidP="00FC4E87">
            <w:pPr>
              <w:spacing w:line="276" w:lineRule="auto"/>
              <w:jc w:val="both"/>
              <w:rPr>
                <w:rFonts w:asciiTheme="majorHAnsi" w:hAnsiTheme="majorHAnsi" w:cs="Arial"/>
                <w:b/>
                <w:sz w:val="16"/>
                <w:szCs w:val="16"/>
                <w:highlight w:val="yellow"/>
                <w:lang w:val="es-EC" w:eastAsia="es-EC"/>
              </w:rPr>
            </w:pPr>
            <w:r w:rsidRPr="00D0126E">
              <w:rPr>
                <w:rFonts w:asciiTheme="majorHAnsi" w:hAnsiTheme="majorHAnsi" w:cstheme="minorHAnsi"/>
                <w:sz w:val="16"/>
                <w:szCs w:val="16"/>
                <w:lang w:val="es-EC" w:eastAsia="es-EC"/>
              </w:rPr>
              <w:t>9,46</w:t>
            </w:r>
          </w:p>
        </w:tc>
      </w:tr>
      <w:tr w:rsidR="00E035B8" w:rsidRPr="00D0126E" w:rsidTr="00D0126E">
        <w:trPr>
          <w:trHeight w:hRule="exact" w:val="5397"/>
          <w:jc w:val="center"/>
        </w:trPr>
        <w:tc>
          <w:tcPr>
            <w:tcW w:w="2594" w:type="dxa"/>
            <w:shd w:val="clear" w:color="auto" w:fill="auto"/>
            <w:vAlign w:val="center"/>
          </w:tcPr>
          <w:p w:rsidR="00E035B8" w:rsidRPr="00D0126E" w:rsidRDefault="00E035B8" w:rsidP="00FC4E87">
            <w:pPr>
              <w:spacing w:line="276" w:lineRule="auto"/>
              <w:jc w:val="both"/>
              <w:rPr>
                <w:rFonts w:asciiTheme="majorHAnsi" w:hAnsiTheme="majorHAnsi" w:cs="Arial"/>
                <w:b/>
                <w:bCs/>
                <w:sz w:val="16"/>
                <w:szCs w:val="16"/>
                <w:lang w:eastAsia="es-EC"/>
              </w:rPr>
            </w:pPr>
            <w:r w:rsidRPr="00D0126E">
              <w:rPr>
                <w:rFonts w:asciiTheme="majorHAnsi" w:hAnsiTheme="majorHAnsi" w:cs="Arial"/>
                <w:b/>
                <w:bCs/>
                <w:sz w:val="16"/>
                <w:szCs w:val="16"/>
                <w:lang w:eastAsia="es-EC"/>
              </w:rPr>
              <w:t>Descripción del inmueble:</w:t>
            </w:r>
          </w:p>
        </w:tc>
        <w:tc>
          <w:tcPr>
            <w:tcW w:w="5958" w:type="dxa"/>
            <w:gridSpan w:val="2"/>
            <w:shd w:val="clear" w:color="auto" w:fill="FFFFFF" w:themeFill="background1"/>
            <w:vAlign w:val="center"/>
          </w:tcPr>
          <w:p w:rsidR="003A6142" w:rsidRPr="00D0126E" w:rsidRDefault="003A6142" w:rsidP="00FC4E87">
            <w:pPr>
              <w:spacing w:line="288" w:lineRule="auto"/>
              <w:contextualSpacing/>
              <w:jc w:val="both"/>
              <w:rPr>
                <w:rFonts w:asciiTheme="majorHAnsi" w:hAnsiTheme="majorHAnsi" w:cstheme="minorHAnsi"/>
                <w:noProof/>
                <w:spacing w:val="-2"/>
                <w:sz w:val="16"/>
                <w:szCs w:val="16"/>
                <w:lang w:eastAsia="en-US"/>
              </w:rPr>
            </w:pPr>
            <w:r w:rsidRPr="00D0126E">
              <w:rPr>
                <w:rFonts w:asciiTheme="majorHAnsi" w:hAnsiTheme="majorHAnsi" w:cstheme="minorHAnsi"/>
                <w:noProof/>
                <w:spacing w:val="-2"/>
                <w:sz w:val="16"/>
                <w:szCs w:val="16"/>
                <w:lang w:eastAsia="en-US"/>
              </w:rPr>
              <w:t>El espacio en arrendamiento tiene una extensión de 9,46 m2, con las siguientes especificaciones técnicas:</w:t>
            </w:r>
          </w:p>
          <w:p w:rsidR="003A6142" w:rsidRPr="00D0126E" w:rsidRDefault="003A6142" w:rsidP="00FC4E87">
            <w:pPr>
              <w:spacing w:line="288" w:lineRule="auto"/>
              <w:contextualSpacing/>
              <w:jc w:val="both"/>
              <w:rPr>
                <w:rFonts w:asciiTheme="majorHAnsi" w:hAnsiTheme="majorHAnsi" w:cstheme="minorHAnsi"/>
                <w:noProof/>
                <w:spacing w:val="-2"/>
                <w:sz w:val="16"/>
                <w:szCs w:val="16"/>
                <w:lang w:eastAsia="en-US"/>
              </w:rPr>
            </w:pPr>
          </w:p>
          <w:p w:rsidR="003A6142" w:rsidRPr="00D0126E" w:rsidRDefault="003A6142" w:rsidP="00FC4E87">
            <w:pPr>
              <w:spacing w:line="312" w:lineRule="auto"/>
              <w:contextualSpacing/>
              <w:jc w:val="both"/>
              <w:rPr>
                <w:rFonts w:asciiTheme="majorHAnsi" w:hAnsiTheme="majorHAnsi" w:cstheme="minorHAnsi"/>
                <w:b/>
                <w:noProof/>
                <w:spacing w:val="-2"/>
                <w:sz w:val="16"/>
                <w:szCs w:val="16"/>
                <w:u w:val="single"/>
              </w:rPr>
            </w:pPr>
            <w:r w:rsidRPr="00D0126E">
              <w:rPr>
                <w:rFonts w:asciiTheme="majorHAnsi" w:hAnsiTheme="majorHAnsi" w:cstheme="minorHAnsi"/>
                <w:b/>
                <w:noProof/>
                <w:spacing w:val="-2"/>
                <w:sz w:val="16"/>
                <w:szCs w:val="16"/>
                <w:u w:val="single"/>
              </w:rPr>
              <w:t>Acabado:</w:t>
            </w:r>
          </w:p>
          <w:p w:rsidR="003A6142" w:rsidRPr="00D0126E" w:rsidRDefault="003A6142" w:rsidP="00FC4E87">
            <w:pPr>
              <w:pStyle w:val="Prrafodelista"/>
              <w:numPr>
                <w:ilvl w:val="0"/>
                <w:numId w:val="12"/>
              </w:numPr>
              <w:spacing w:after="0" w:line="312" w:lineRule="auto"/>
              <w:jc w:val="both"/>
              <w:rPr>
                <w:rFonts w:asciiTheme="majorHAnsi" w:hAnsiTheme="majorHAnsi" w:cstheme="minorHAnsi"/>
                <w:noProof/>
                <w:spacing w:val="-2"/>
                <w:sz w:val="16"/>
                <w:szCs w:val="16"/>
              </w:rPr>
            </w:pPr>
            <w:r w:rsidRPr="00D0126E">
              <w:rPr>
                <w:rFonts w:asciiTheme="majorHAnsi" w:hAnsiTheme="majorHAnsi" w:cstheme="minorHAnsi"/>
                <w:noProof/>
                <w:spacing w:val="-2"/>
                <w:sz w:val="16"/>
                <w:szCs w:val="16"/>
              </w:rPr>
              <w:t>Piso metálica interna y externa con vidrio</w:t>
            </w:r>
          </w:p>
          <w:p w:rsidR="003A6142" w:rsidRPr="00D0126E" w:rsidRDefault="003A6142" w:rsidP="00FC4E87">
            <w:pPr>
              <w:pStyle w:val="Prrafodelista"/>
              <w:numPr>
                <w:ilvl w:val="0"/>
                <w:numId w:val="12"/>
              </w:numPr>
              <w:spacing w:after="0" w:line="312" w:lineRule="auto"/>
              <w:jc w:val="both"/>
              <w:rPr>
                <w:rFonts w:asciiTheme="majorHAnsi" w:hAnsiTheme="majorHAnsi" w:cstheme="minorHAnsi"/>
                <w:noProof/>
                <w:spacing w:val="-2"/>
                <w:sz w:val="16"/>
                <w:szCs w:val="16"/>
              </w:rPr>
            </w:pPr>
            <w:r w:rsidRPr="00D0126E">
              <w:rPr>
                <w:rFonts w:asciiTheme="majorHAnsi" w:hAnsiTheme="majorHAnsi" w:cstheme="minorHAnsi"/>
                <w:noProof/>
                <w:spacing w:val="-2"/>
                <w:sz w:val="16"/>
                <w:szCs w:val="16"/>
              </w:rPr>
              <w:t>Puerta de madera</w:t>
            </w:r>
          </w:p>
          <w:p w:rsidR="003A6142" w:rsidRPr="00D0126E" w:rsidRDefault="003A6142" w:rsidP="00FC4E87">
            <w:pPr>
              <w:pStyle w:val="Prrafodelista"/>
              <w:numPr>
                <w:ilvl w:val="0"/>
                <w:numId w:val="12"/>
              </w:numPr>
              <w:spacing w:after="0" w:line="312" w:lineRule="auto"/>
              <w:jc w:val="both"/>
              <w:rPr>
                <w:rFonts w:asciiTheme="majorHAnsi" w:hAnsiTheme="majorHAnsi" w:cstheme="minorHAnsi"/>
                <w:noProof/>
                <w:spacing w:val="-2"/>
                <w:sz w:val="16"/>
                <w:szCs w:val="16"/>
              </w:rPr>
            </w:pPr>
            <w:r w:rsidRPr="00D0126E">
              <w:rPr>
                <w:rFonts w:asciiTheme="majorHAnsi" w:hAnsiTheme="majorHAnsi" w:cstheme="minorHAnsi"/>
                <w:noProof/>
                <w:spacing w:val="-2"/>
                <w:sz w:val="16"/>
                <w:szCs w:val="16"/>
              </w:rPr>
              <w:t>Ascenso de Carga</w:t>
            </w:r>
          </w:p>
          <w:p w:rsidR="003A6142" w:rsidRPr="00D0126E" w:rsidRDefault="003A6142" w:rsidP="00FC4E87">
            <w:pPr>
              <w:pStyle w:val="Prrafodelista"/>
              <w:numPr>
                <w:ilvl w:val="0"/>
                <w:numId w:val="12"/>
              </w:numPr>
              <w:spacing w:after="0" w:line="312" w:lineRule="auto"/>
              <w:jc w:val="both"/>
              <w:rPr>
                <w:rFonts w:asciiTheme="majorHAnsi" w:hAnsiTheme="majorHAnsi" w:cstheme="minorHAnsi"/>
                <w:noProof/>
                <w:spacing w:val="-2"/>
                <w:sz w:val="16"/>
                <w:szCs w:val="16"/>
              </w:rPr>
            </w:pPr>
            <w:r w:rsidRPr="00D0126E">
              <w:rPr>
                <w:rFonts w:asciiTheme="majorHAnsi" w:hAnsiTheme="majorHAnsi" w:cstheme="minorHAnsi"/>
                <w:noProof/>
                <w:spacing w:val="-2"/>
                <w:sz w:val="16"/>
                <w:szCs w:val="16"/>
              </w:rPr>
              <w:t>Meson de cocina bajo y aéreo</w:t>
            </w:r>
          </w:p>
          <w:p w:rsidR="003A6142" w:rsidRPr="00D0126E" w:rsidRDefault="003A6142" w:rsidP="00FC4E87">
            <w:pPr>
              <w:pStyle w:val="Prrafodelista"/>
              <w:numPr>
                <w:ilvl w:val="0"/>
                <w:numId w:val="12"/>
              </w:numPr>
              <w:spacing w:after="0" w:line="312" w:lineRule="auto"/>
              <w:jc w:val="both"/>
              <w:rPr>
                <w:rFonts w:asciiTheme="majorHAnsi" w:hAnsiTheme="majorHAnsi" w:cstheme="minorHAnsi"/>
                <w:noProof/>
                <w:spacing w:val="-2"/>
                <w:sz w:val="16"/>
                <w:szCs w:val="16"/>
              </w:rPr>
            </w:pPr>
            <w:r w:rsidRPr="00D0126E">
              <w:rPr>
                <w:rFonts w:asciiTheme="majorHAnsi" w:hAnsiTheme="majorHAnsi" w:cstheme="minorHAnsi"/>
                <w:noProof/>
                <w:spacing w:val="-2"/>
                <w:sz w:val="16"/>
                <w:szCs w:val="16"/>
              </w:rPr>
              <w:t>Barrederas de MDF 10 cm de alto</w:t>
            </w:r>
          </w:p>
          <w:p w:rsidR="003A6142" w:rsidRPr="00D0126E" w:rsidRDefault="003A6142" w:rsidP="00FC4E87">
            <w:pPr>
              <w:pStyle w:val="Prrafodelista"/>
              <w:numPr>
                <w:ilvl w:val="0"/>
                <w:numId w:val="12"/>
              </w:numPr>
              <w:spacing w:after="0" w:line="312" w:lineRule="auto"/>
              <w:jc w:val="both"/>
              <w:rPr>
                <w:rFonts w:asciiTheme="majorHAnsi" w:hAnsiTheme="majorHAnsi" w:cstheme="minorHAnsi"/>
                <w:noProof/>
                <w:spacing w:val="-2"/>
                <w:sz w:val="16"/>
                <w:szCs w:val="16"/>
              </w:rPr>
            </w:pPr>
            <w:r w:rsidRPr="00D0126E">
              <w:rPr>
                <w:rFonts w:asciiTheme="majorHAnsi" w:hAnsiTheme="majorHAnsi" w:cstheme="minorHAnsi"/>
                <w:noProof/>
                <w:spacing w:val="-2"/>
                <w:sz w:val="16"/>
                <w:szCs w:val="16"/>
              </w:rPr>
              <w:t>Piso de porcelanato</w:t>
            </w:r>
          </w:p>
          <w:p w:rsidR="003A6142" w:rsidRPr="00D0126E" w:rsidRDefault="003A6142" w:rsidP="00FC4E87">
            <w:pPr>
              <w:pStyle w:val="Prrafodelista"/>
              <w:numPr>
                <w:ilvl w:val="0"/>
                <w:numId w:val="12"/>
              </w:numPr>
              <w:spacing w:after="0" w:line="312" w:lineRule="auto"/>
              <w:jc w:val="both"/>
              <w:rPr>
                <w:rFonts w:asciiTheme="majorHAnsi" w:hAnsiTheme="majorHAnsi" w:cstheme="minorHAnsi"/>
                <w:noProof/>
                <w:spacing w:val="-2"/>
                <w:sz w:val="16"/>
                <w:szCs w:val="16"/>
              </w:rPr>
            </w:pPr>
            <w:r w:rsidRPr="00D0126E">
              <w:rPr>
                <w:rFonts w:asciiTheme="majorHAnsi" w:hAnsiTheme="majorHAnsi" w:cstheme="minorHAnsi"/>
                <w:noProof/>
                <w:spacing w:val="-2"/>
                <w:sz w:val="16"/>
                <w:szCs w:val="16"/>
              </w:rPr>
              <w:t>Tumbado de cielo razo</w:t>
            </w:r>
          </w:p>
          <w:p w:rsidR="003A6142" w:rsidRPr="00D0126E" w:rsidRDefault="003A6142" w:rsidP="00FC4E87">
            <w:pPr>
              <w:pStyle w:val="Prrafodelista"/>
              <w:numPr>
                <w:ilvl w:val="0"/>
                <w:numId w:val="12"/>
              </w:numPr>
              <w:spacing w:after="0" w:line="312" w:lineRule="auto"/>
              <w:jc w:val="both"/>
              <w:rPr>
                <w:rFonts w:asciiTheme="majorHAnsi" w:hAnsiTheme="majorHAnsi" w:cstheme="minorHAnsi"/>
                <w:noProof/>
                <w:spacing w:val="-2"/>
                <w:sz w:val="16"/>
                <w:szCs w:val="16"/>
              </w:rPr>
            </w:pPr>
            <w:r w:rsidRPr="00D0126E">
              <w:rPr>
                <w:rFonts w:asciiTheme="majorHAnsi" w:hAnsiTheme="majorHAnsi" w:cstheme="minorHAnsi"/>
                <w:noProof/>
                <w:spacing w:val="-2"/>
                <w:sz w:val="16"/>
                <w:szCs w:val="16"/>
              </w:rPr>
              <w:t>Campana extractora de olores</w:t>
            </w:r>
          </w:p>
          <w:p w:rsidR="003A6142" w:rsidRPr="00D0126E" w:rsidRDefault="003A6142" w:rsidP="00FC4E87">
            <w:pPr>
              <w:pStyle w:val="Prrafodelista"/>
              <w:numPr>
                <w:ilvl w:val="0"/>
                <w:numId w:val="12"/>
              </w:numPr>
              <w:spacing w:after="0" w:line="312" w:lineRule="auto"/>
              <w:jc w:val="both"/>
              <w:rPr>
                <w:rFonts w:asciiTheme="majorHAnsi" w:hAnsiTheme="majorHAnsi" w:cstheme="minorHAnsi"/>
                <w:noProof/>
                <w:spacing w:val="-2"/>
                <w:sz w:val="16"/>
                <w:szCs w:val="16"/>
              </w:rPr>
            </w:pPr>
            <w:r w:rsidRPr="00D0126E">
              <w:rPr>
                <w:rFonts w:asciiTheme="majorHAnsi" w:hAnsiTheme="majorHAnsi" w:cstheme="minorHAnsi"/>
                <w:noProof/>
                <w:spacing w:val="-2"/>
                <w:sz w:val="16"/>
                <w:szCs w:val="16"/>
              </w:rPr>
              <w:t>Extintores</w:t>
            </w:r>
          </w:p>
          <w:p w:rsidR="003A6142" w:rsidRPr="00D0126E" w:rsidRDefault="003A6142" w:rsidP="00FC4E87">
            <w:pPr>
              <w:pStyle w:val="Prrafodelista"/>
              <w:spacing w:after="0" w:line="312" w:lineRule="auto"/>
              <w:jc w:val="both"/>
              <w:rPr>
                <w:rFonts w:asciiTheme="majorHAnsi" w:hAnsiTheme="majorHAnsi" w:cstheme="minorHAnsi"/>
                <w:noProof/>
                <w:spacing w:val="-2"/>
                <w:sz w:val="16"/>
                <w:szCs w:val="16"/>
              </w:rPr>
            </w:pPr>
          </w:p>
          <w:p w:rsidR="003A6142" w:rsidRPr="00D0126E" w:rsidRDefault="003A6142" w:rsidP="00FC4E87">
            <w:pPr>
              <w:spacing w:line="312" w:lineRule="auto"/>
              <w:jc w:val="both"/>
              <w:rPr>
                <w:rFonts w:asciiTheme="majorHAnsi" w:hAnsiTheme="majorHAnsi" w:cstheme="minorHAnsi"/>
                <w:b/>
                <w:noProof/>
                <w:spacing w:val="-2"/>
                <w:sz w:val="16"/>
                <w:szCs w:val="16"/>
                <w:u w:val="single"/>
              </w:rPr>
            </w:pPr>
            <w:r w:rsidRPr="00D0126E">
              <w:rPr>
                <w:rFonts w:asciiTheme="majorHAnsi" w:hAnsiTheme="majorHAnsi" w:cstheme="minorHAnsi"/>
                <w:b/>
                <w:noProof/>
                <w:spacing w:val="-2"/>
                <w:sz w:val="16"/>
                <w:szCs w:val="16"/>
                <w:u w:val="single"/>
              </w:rPr>
              <w:t xml:space="preserve">Instalaciones Eléctricas y de agua: </w:t>
            </w:r>
          </w:p>
          <w:p w:rsidR="003A6142" w:rsidRPr="00D0126E" w:rsidRDefault="003A6142" w:rsidP="00FC4E87">
            <w:pPr>
              <w:pStyle w:val="Prrafodelista"/>
              <w:numPr>
                <w:ilvl w:val="0"/>
                <w:numId w:val="16"/>
              </w:numPr>
              <w:spacing w:after="0" w:line="312" w:lineRule="auto"/>
              <w:jc w:val="both"/>
              <w:rPr>
                <w:rFonts w:asciiTheme="majorHAnsi" w:hAnsiTheme="majorHAnsi" w:cstheme="minorHAnsi"/>
                <w:sz w:val="16"/>
                <w:szCs w:val="16"/>
                <w:lang w:eastAsia="es-ES"/>
              </w:rPr>
            </w:pPr>
            <w:r w:rsidRPr="00D0126E">
              <w:rPr>
                <w:rFonts w:asciiTheme="majorHAnsi" w:hAnsiTheme="majorHAnsi" w:cstheme="minorHAnsi"/>
                <w:noProof/>
                <w:spacing w:val="-2"/>
                <w:sz w:val="16"/>
                <w:szCs w:val="16"/>
              </w:rPr>
              <w:t>4 detectores de humo</w:t>
            </w:r>
          </w:p>
          <w:p w:rsidR="003A6142" w:rsidRPr="00D0126E" w:rsidRDefault="003A6142" w:rsidP="00FC4E87">
            <w:pPr>
              <w:pStyle w:val="Prrafodelista"/>
              <w:numPr>
                <w:ilvl w:val="0"/>
                <w:numId w:val="16"/>
              </w:numPr>
              <w:spacing w:after="0" w:line="312" w:lineRule="auto"/>
              <w:jc w:val="both"/>
              <w:rPr>
                <w:rFonts w:asciiTheme="majorHAnsi" w:hAnsiTheme="majorHAnsi" w:cstheme="minorHAnsi"/>
                <w:sz w:val="16"/>
                <w:szCs w:val="16"/>
                <w:lang w:eastAsia="es-ES"/>
              </w:rPr>
            </w:pPr>
            <w:r w:rsidRPr="00D0126E">
              <w:rPr>
                <w:rFonts w:asciiTheme="majorHAnsi" w:hAnsiTheme="majorHAnsi" w:cstheme="minorHAnsi"/>
                <w:noProof/>
                <w:spacing w:val="-2"/>
                <w:sz w:val="16"/>
                <w:szCs w:val="16"/>
              </w:rPr>
              <w:t>8 tomacorrientes</w:t>
            </w:r>
          </w:p>
          <w:p w:rsidR="003A6142" w:rsidRPr="00D0126E" w:rsidRDefault="003A6142" w:rsidP="00FC4E87">
            <w:pPr>
              <w:pStyle w:val="Prrafodelista"/>
              <w:numPr>
                <w:ilvl w:val="0"/>
                <w:numId w:val="16"/>
              </w:numPr>
              <w:spacing w:after="0" w:line="312" w:lineRule="auto"/>
              <w:jc w:val="both"/>
              <w:rPr>
                <w:rFonts w:asciiTheme="majorHAnsi" w:hAnsiTheme="majorHAnsi" w:cstheme="minorHAnsi"/>
                <w:sz w:val="16"/>
                <w:szCs w:val="16"/>
                <w:lang w:eastAsia="es-ES"/>
              </w:rPr>
            </w:pPr>
            <w:r w:rsidRPr="00D0126E">
              <w:rPr>
                <w:rFonts w:asciiTheme="majorHAnsi" w:hAnsiTheme="majorHAnsi" w:cstheme="minorHAnsi"/>
                <w:noProof/>
                <w:spacing w:val="-2"/>
                <w:sz w:val="16"/>
                <w:szCs w:val="16"/>
              </w:rPr>
              <w:t>10 focos</w:t>
            </w:r>
          </w:p>
          <w:p w:rsidR="003A6142" w:rsidRPr="00D0126E" w:rsidRDefault="003A6142" w:rsidP="00FC4E87">
            <w:pPr>
              <w:pStyle w:val="Prrafodelista"/>
              <w:numPr>
                <w:ilvl w:val="0"/>
                <w:numId w:val="16"/>
              </w:numPr>
              <w:spacing w:after="0" w:line="312" w:lineRule="auto"/>
              <w:jc w:val="both"/>
              <w:rPr>
                <w:rFonts w:asciiTheme="majorHAnsi" w:hAnsiTheme="majorHAnsi" w:cstheme="minorHAnsi"/>
                <w:sz w:val="16"/>
                <w:szCs w:val="16"/>
                <w:lang w:eastAsia="es-ES"/>
              </w:rPr>
            </w:pPr>
            <w:r w:rsidRPr="00D0126E">
              <w:rPr>
                <w:rFonts w:asciiTheme="majorHAnsi" w:hAnsiTheme="majorHAnsi" w:cstheme="minorHAnsi"/>
                <w:noProof/>
                <w:spacing w:val="-2"/>
                <w:sz w:val="16"/>
                <w:szCs w:val="16"/>
              </w:rPr>
              <w:t>7 lámparas</w:t>
            </w:r>
          </w:p>
          <w:p w:rsidR="003A6142" w:rsidRPr="00D0126E" w:rsidRDefault="003A6142" w:rsidP="00FC4E87">
            <w:pPr>
              <w:pStyle w:val="Prrafodelista"/>
              <w:numPr>
                <w:ilvl w:val="0"/>
                <w:numId w:val="16"/>
              </w:numPr>
              <w:spacing w:after="0" w:line="312" w:lineRule="auto"/>
              <w:jc w:val="both"/>
              <w:rPr>
                <w:rFonts w:asciiTheme="majorHAnsi" w:hAnsiTheme="majorHAnsi" w:cstheme="minorHAnsi"/>
                <w:sz w:val="16"/>
                <w:szCs w:val="16"/>
                <w:lang w:eastAsia="es-ES"/>
              </w:rPr>
            </w:pPr>
            <w:r w:rsidRPr="00D0126E">
              <w:rPr>
                <w:rFonts w:asciiTheme="majorHAnsi" w:hAnsiTheme="majorHAnsi" w:cstheme="minorHAnsi"/>
                <w:noProof/>
                <w:spacing w:val="-2"/>
                <w:sz w:val="16"/>
                <w:szCs w:val="16"/>
              </w:rPr>
              <w:t>3 interruptores</w:t>
            </w:r>
          </w:p>
          <w:p w:rsidR="003A6142" w:rsidRPr="00D0126E" w:rsidRDefault="003A6142" w:rsidP="00FC4E87">
            <w:pPr>
              <w:pStyle w:val="Prrafodelista"/>
              <w:numPr>
                <w:ilvl w:val="0"/>
                <w:numId w:val="16"/>
              </w:numPr>
              <w:spacing w:after="0" w:line="312" w:lineRule="auto"/>
              <w:jc w:val="both"/>
              <w:rPr>
                <w:rFonts w:asciiTheme="majorHAnsi" w:hAnsiTheme="majorHAnsi" w:cstheme="minorHAnsi"/>
                <w:sz w:val="16"/>
                <w:szCs w:val="16"/>
                <w:lang w:eastAsia="es-ES"/>
              </w:rPr>
            </w:pPr>
            <w:r w:rsidRPr="00D0126E">
              <w:rPr>
                <w:rFonts w:asciiTheme="majorHAnsi" w:hAnsiTheme="majorHAnsi" w:cstheme="minorHAnsi"/>
                <w:noProof/>
                <w:spacing w:val="-2"/>
                <w:sz w:val="16"/>
                <w:szCs w:val="16"/>
              </w:rPr>
              <w:t>1 punto de red</w:t>
            </w:r>
          </w:p>
          <w:p w:rsidR="003A6142" w:rsidRPr="00D0126E" w:rsidRDefault="003A6142" w:rsidP="00FC4E87">
            <w:pPr>
              <w:pStyle w:val="Prrafodelista"/>
              <w:numPr>
                <w:ilvl w:val="0"/>
                <w:numId w:val="16"/>
              </w:numPr>
              <w:spacing w:after="0" w:line="312" w:lineRule="auto"/>
              <w:jc w:val="both"/>
              <w:rPr>
                <w:rFonts w:asciiTheme="majorHAnsi" w:hAnsiTheme="majorHAnsi" w:cstheme="minorHAnsi"/>
                <w:sz w:val="16"/>
                <w:szCs w:val="16"/>
                <w:lang w:eastAsia="es-ES"/>
              </w:rPr>
            </w:pPr>
            <w:r w:rsidRPr="00D0126E">
              <w:rPr>
                <w:rFonts w:asciiTheme="majorHAnsi" w:hAnsiTheme="majorHAnsi" w:cstheme="minorHAnsi"/>
                <w:noProof/>
                <w:spacing w:val="-2"/>
                <w:sz w:val="16"/>
                <w:szCs w:val="16"/>
              </w:rPr>
              <w:t>1 lava platos doble</w:t>
            </w:r>
          </w:p>
          <w:p w:rsidR="00B51126" w:rsidRPr="00D0126E" w:rsidRDefault="00B51126" w:rsidP="00FC4E87">
            <w:pPr>
              <w:spacing w:line="312" w:lineRule="auto"/>
              <w:contextualSpacing/>
              <w:jc w:val="both"/>
              <w:rPr>
                <w:rFonts w:asciiTheme="majorHAnsi" w:hAnsiTheme="majorHAnsi" w:cstheme="minorHAnsi"/>
                <w:sz w:val="16"/>
                <w:szCs w:val="16"/>
                <w:highlight w:val="yellow"/>
              </w:rPr>
            </w:pPr>
          </w:p>
          <w:p w:rsidR="00E035B8" w:rsidRPr="00D0126E" w:rsidRDefault="00E035B8" w:rsidP="00FC4E87">
            <w:pPr>
              <w:pStyle w:val="Prrafodelista"/>
              <w:spacing w:after="0"/>
              <w:jc w:val="both"/>
              <w:rPr>
                <w:rFonts w:asciiTheme="majorHAnsi" w:eastAsiaTheme="minorEastAsia" w:hAnsiTheme="majorHAnsi" w:cstheme="minorHAnsi"/>
                <w:noProof/>
                <w:spacing w:val="-2"/>
                <w:sz w:val="16"/>
                <w:szCs w:val="16"/>
                <w:highlight w:val="yellow"/>
                <w:lang w:val="es-ES_tradnl" w:eastAsia="es-ES"/>
              </w:rPr>
            </w:pPr>
          </w:p>
        </w:tc>
      </w:tr>
    </w:tbl>
    <w:p w:rsidR="00E035B8" w:rsidRPr="00D0126E" w:rsidRDefault="00E035B8" w:rsidP="00FC4E87">
      <w:pPr>
        <w:tabs>
          <w:tab w:val="left" w:pos="5827"/>
        </w:tabs>
        <w:spacing w:line="276" w:lineRule="auto"/>
        <w:jc w:val="both"/>
        <w:rPr>
          <w:rFonts w:asciiTheme="majorHAnsi" w:eastAsia="Times New Roman" w:hAnsiTheme="majorHAnsi" w:cs="Arial"/>
          <w:b/>
          <w:sz w:val="22"/>
          <w:szCs w:val="22"/>
        </w:rPr>
      </w:pPr>
      <w:r w:rsidRPr="00D0126E">
        <w:rPr>
          <w:rFonts w:asciiTheme="majorHAnsi" w:eastAsia="Times New Roman" w:hAnsiTheme="majorHAnsi" w:cs="Arial"/>
          <w:b/>
          <w:sz w:val="22"/>
          <w:szCs w:val="22"/>
        </w:rPr>
        <w:lastRenderedPageBreak/>
        <w:tab/>
      </w:r>
    </w:p>
    <w:p w:rsidR="003A6142" w:rsidRPr="00D0126E" w:rsidRDefault="00E035B8" w:rsidP="00FC4E87">
      <w:pPr>
        <w:pStyle w:val="Prrafodelista"/>
        <w:spacing w:line="288" w:lineRule="auto"/>
        <w:ind w:left="0"/>
        <w:jc w:val="both"/>
        <w:rPr>
          <w:rFonts w:asciiTheme="majorHAnsi" w:hAnsiTheme="majorHAnsi" w:cstheme="minorHAnsi"/>
        </w:rPr>
      </w:pPr>
      <w:r w:rsidRPr="00D0126E">
        <w:rPr>
          <w:rFonts w:asciiTheme="majorHAnsi" w:eastAsia="Times New Roman" w:hAnsiTheme="majorHAnsi" w:cs="Arial"/>
          <w:b/>
        </w:rPr>
        <w:t xml:space="preserve">PLAZO DEL CONTRATO DE ARRENDAMIENTO: </w:t>
      </w:r>
      <w:r w:rsidR="003A6142" w:rsidRPr="00D0126E">
        <w:rPr>
          <w:rFonts w:asciiTheme="majorHAnsi" w:hAnsiTheme="majorHAnsi" w:cstheme="minorHAnsi"/>
        </w:rPr>
        <w:t>El plazo de duración del contrato será por dos (2) años, contados a partir de la fecha de suscripción del contrato. A la fecha de terminación el ARRENDATARIO deberá entregar el bien en las mismas condiciones en las que se recibió, y aquello que no pueda ser retirado sin detrimento se entenderá como incorporado al bien, aclarando que INMOBILIAR al finalizar contrato o en el trascurso del mismo no reconocerá valor alguno a favor del ARRENDATARIO por estas situaciones. En caso de que se produzcan gastos debidos al mal uso del objeto arrendar, el ARRENDATARIO reconocerá dichos valores.</w:t>
      </w:r>
    </w:p>
    <w:p w:rsidR="003A6142" w:rsidRPr="00D0126E" w:rsidRDefault="003A6142" w:rsidP="00FC4E87">
      <w:pPr>
        <w:pStyle w:val="Prrafodelista"/>
        <w:spacing w:line="288" w:lineRule="auto"/>
        <w:ind w:left="0"/>
        <w:jc w:val="both"/>
        <w:rPr>
          <w:rFonts w:asciiTheme="majorHAnsi" w:hAnsiTheme="majorHAnsi" w:cstheme="minorHAnsi"/>
        </w:rPr>
      </w:pPr>
    </w:p>
    <w:p w:rsidR="00E035B8" w:rsidRDefault="003A6142" w:rsidP="00FC4E87">
      <w:pPr>
        <w:pStyle w:val="Prrafodelista"/>
        <w:spacing w:line="288" w:lineRule="auto"/>
        <w:ind w:left="0"/>
        <w:jc w:val="both"/>
        <w:rPr>
          <w:rFonts w:asciiTheme="majorHAnsi" w:hAnsiTheme="majorHAnsi" w:cstheme="minorHAnsi"/>
        </w:rPr>
      </w:pPr>
      <w:r w:rsidRPr="00D0126E">
        <w:rPr>
          <w:rFonts w:asciiTheme="majorHAnsi" w:hAnsiTheme="majorHAnsi" w:cstheme="minorHAnsi"/>
        </w:rPr>
        <w:t>De requerirlo, el instrumento podrá renovarse</w:t>
      </w:r>
      <w:r w:rsidRPr="00D0126E">
        <w:rPr>
          <w:rFonts w:asciiTheme="majorHAnsi" w:hAnsiTheme="majorHAnsi" w:cstheme="minorHAnsi"/>
          <w:color w:val="FF0000"/>
        </w:rPr>
        <w:t xml:space="preserve"> </w:t>
      </w:r>
      <w:r w:rsidRPr="00D0126E">
        <w:rPr>
          <w:rFonts w:asciiTheme="majorHAnsi" w:hAnsiTheme="majorHAnsi" w:cstheme="minorHAnsi"/>
        </w:rPr>
        <w:t xml:space="preserve">por un período menor o igual al establecido por acuerdo escrito entre las Partes, para lo cual, previo a la terminación del Contrato por el cumplimiento del plazo establecido, cualquiera de las Partes que deseara renovarlo, podrá solicitarlo a la otra por lo menos con TREINTA (30) DÍAS DE ANTICIPACIÓN A LA FECHA DE TERMINACIÓN DEL CONTRATO, siendo suficiente prueba legal de la renovación, la aceptación </w:t>
      </w:r>
      <w:r w:rsidR="00D0126E" w:rsidRPr="00D0126E">
        <w:rPr>
          <w:rFonts w:asciiTheme="majorHAnsi" w:hAnsiTheme="majorHAnsi" w:cstheme="minorHAnsi"/>
        </w:rPr>
        <w:t>por escrito de la contraparte.</w:t>
      </w:r>
    </w:p>
    <w:p w:rsidR="00D0126E" w:rsidRPr="00D0126E" w:rsidRDefault="00D0126E" w:rsidP="00FC4E87">
      <w:pPr>
        <w:pStyle w:val="Prrafodelista"/>
        <w:spacing w:line="288" w:lineRule="auto"/>
        <w:ind w:left="0"/>
        <w:jc w:val="both"/>
        <w:rPr>
          <w:rFonts w:asciiTheme="majorHAnsi" w:hAnsiTheme="majorHAnsi" w:cstheme="minorHAnsi"/>
        </w:rPr>
      </w:pPr>
    </w:p>
    <w:p w:rsidR="00D0126E" w:rsidRPr="000F3217" w:rsidRDefault="00E035B8" w:rsidP="00FC4E87">
      <w:pPr>
        <w:pStyle w:val="Prrafodelista"/>
        <w:spacing w:line="288" w:lineRule="auto"/>
        <w:ind w:left="0"/>
        <w:jc w:val="both"/>
        <w:rPr>
          <w:rFonts w:asciiTheme="majorHAnsi" w:hAnsiTheme="majorHAnsi" w:cstheme="minorHAnsi"/>
          <w:spacing w:val="-2"/>
        </w:rPr>
      </w:pPr>
      <w:r w:rsidRPr="00D0126E">
        <w:rPr>
          <w:rFonts w:asciiTheme="majorHAnsi" w:eastAsia="Times New Roman" w:hAnsiTheme="majorHAnsi" w:cs="Arial"/>
          <w:b/>
        </w:rPr>
        <w:t xml:space="preserve">CANON MÍNIMO DE ARRENDAMIENTO (BASE): </w:t>
      </w:r>
      <w:r w:rsidR="00D0126E" w:rsidRPr="000F3217">
        <w:rPr>
          <w:rFonts w:asciiTheme="majorHAnsi" w:hAnsiTheme="majorHAnsi" w:cstheme="minorHAnsi"/>
          <w:spacing w:val="-2"/>
        </w:rPr>
        <w:t xml:space="preserve">Se establece como canon base de arrendamiento mensual, la cantidad de </w:t>
      </w:r>
      <w:r w:rsidR="00D0126E" w:rsidRPr="000F3217">
        <w:rPr>
          <w:rFonts w:asciiTheme="majorHAnsi" w:hAnsiTheme="majorHAnsi" w:cstheme="minorHAnsi"/>
          <w:spacing w:val="-5"/>
          <w:lang w:val="es-ES_tradnl"/>
        </w:rPr>
        <w:t>USD 25,12 (VEINTICINCO CON 12/100 DÓLARES DE LOS ESTADOS UNIDOS DE AMÉRICA). Este valor no incluye el valor del IVA</w:t>
      </w:r>
      <w:r w:rsidR="00D0126E" w:rsidRPr="000F3217">
        <w:rPr>
          <w:rFonts w:asciiTheme="majorHAnsi" w:hAnsiTheme="majorHAnsi" w:cstheme="minorHAnsi"/>
          <w:spacing w:val="-2"/>
        </w:rPr>
        <w:t>.</w:t>
      </w:r>
    </w:p>
    <w:p w:rsidR="00D0126E" w:rsidRPr="000F3217" w:rsidRDefault="00D0126E" w:rsidP="00FC4E87">
      <w:pPr>
        <w:pStyle w:val="Prrafodelista"/>
        <w:spacing w:line="288" w:lineRule="auto"/>
        <w:ind w:left="0"/>
        <w:jc w:val="both"/>
        <w:rPr>
          <w:rFonts w:asciiTheme="majorHAnsi" w:hAnsiTheme="majorHAnsi" w:cstheme="minorHAnsi"/>
          <w:spacing w:val="-2"/>
        </w:rPr>
      </w:pPr>
      <w:r w:rsidRPr="000F3217">
        <w:rPr>
          <w:rFonts w:asciiTheme="majorHAnsi" w:hAnsiTheme="majorHAnsi" w:cstheme="minorHAnsi"/>
          <w:spacing w:val="-2"/>
        </w:rPr>
        <w:tab/>
      </w:r>
    </w:p>
    <w:p w:rsidR="00D0126E" w:rsidRPr="000F3217" w:rsidRDefault="00D0126E" w:rsidP="00FC4E87">
      <w:pPr>
        <w:pStyle w:val="Prrafodelista"/>
        <w:spacing w:line="288" w:lineRule="auto"/>
        <w:ind w:left="0"/>
        <w:jc w:val="both"/>
        <w:rPr>
          <w:rFonts w:asciiTheme="majorHAnsi" w:hAnsiTheme="majorHAnsi" w:cstheme="minorHAnsi"/>
          <w:spacing w:val="-2"/>
        </w:rPr>
      </w:pPr>
      <w:r w:rsidRPr="000F3217">
        <w:rPr>
          <w:rFonts w:asciiTheme="majorHAnsi" w:hAnsiTheme="majorHAnsi" w:cstheme="minorHAnsi"/>
          <w:spacing w:val="-2"/>
        </w:rPr>
        <w:t>Se entenderá como canon base al valor definido por esta Entidad Pública sobre el cual se receptará la oferta. Cabe recalcar que no será válida ninguna oferta económica menor al valor antes establecido, de manera mensual.</w:t>
      </w:r>
    </w:p>
    <w:p w:rsidR="00D0126E" w:rsidRPr="000F3217" w:rsidRDefault="00D0126E" w:rsidP="00FC4E87">
      <w:pPr>
        <w:pStyle w:val="Prrafodelista"/>
        <w:spacing w:line="288" w:lineRule="auto"/>
        <w:ind w:left="0"/>
        <w:jc w:val="both"/>
        <w:rPr>
          <w:rFonts w:asciiTheme="majorHAnsi" w:hAnsiTheme="majorHAnsi" w:cstheme="minorHAnsi"/>
          <w:spacing w:val="-2"/>
        </w:rPr>
      </w:pPr>
    </w:p>
    <w:p w:rsidR="00D0126E" w:rsidRPr="000F3217" w:rsidRDefault="00D0126E" w:rsidP="00FC4E87">
      <w:pPr>
        <w:pStyle w:val="Prrafodelista"/>
        <w:spacing w:line="288" w:lineRule="auto"/>
        <w:ind w:left="0"/>
        <w:jc w:val="both"/>
        <w:rPr>
          <w:rFonts w:asciiTheme="majorHAnsi" w:hAnsiTheme="majorHAnsi" w:cstheme="minorHAnsi"/>
          <w:spacing w:val="-2"/>
        </w:rPr>
      </w:pPr>
      <w:r w:rsidRPr="000F3217">
        <w:rPr>
          <w:rFonts w:asciiTheme="majorHAnsi" w:hAnsiTheme="majorHAnsi" w:cstheme="minorHAnsi"/>
          <w:spacing w:val="-2"/>
        </w:rPr>
        <w:t xml:space="preserve">Sin perjuicio de lo expuesto, se aclara que el canon de arrendamiento establecido en el párrafo anterior no incluye valores de expensas por las áreas ocupadas; dichos valores se determinan en el literal c) del Punto 10. “Obligaciones del ARRENDATARIO” y deberán ser cancelados obligatoriamente de manera mensual. </w:t>
      </w:r>
    </w:p>
    <w:p w:rsidR="00D0126E" w:rsidRPr="000F3217" w:rsidRDefault="00D0126E" w:rsidP="00FC4E87">
      <w:pPr>
        <w:pStyle w:val="Prrafodelista"/>
        <w:spacing w:line="288" w:lineRule="auto"/>
        <w:ind w:left="0"/>
        <w:jc w:val="both"/>
        <w:rPr>
          <w:rFonts w:asciiTheme="majorHAnsi" w:hAnsiTheme="majorHAnsi" w:cstheme="minorHAnsi"/>
          <w:spacing w:val="-2"/>
        </w:rPr>
      </w:pPr>
    </w:p>
    <w:p w:rsidR="00E035B8" w:rsidRPr="00D0126E" w:rsidRDefault="00D0126E" w:rsidP="00FC4E87">
      <w:pPr>
        <w:pStyle w:val="Prrafodelista"/>
        <w:spacing w:line="288" w:lineRule="auto"/>
        <w:ind w:left="0"/>
        <w:jc w:val="both"/>
        <w:rPr>
          <w:rFonts w:asciiTheme="majorHAnsi" w:hAnsiTheme="majorHAnsi" w:cstheme="minorHAnsi"/>
          <w:spacing w:val="-2"/>
        </w:rPr>
      </w:pPr>
      <w:r w:rsidRPr="000F3217">
        <w:rPr>
          <w:rFonts w:asciiTheme="majorHAnsi" w:hAnsiTheme="majorHAnsi" w:cstheme="minorHAnsi"/>
          <w:spacing w:val="-2"/>
        </w:rPr>
        <w:t>Bianualmente se preverá una revisión del valor de arriendo en función de la inflación anual acumulada del año inmediato anterior determinada por el Banco Central del Ecuador o quien haga sus veces, que podrá establecer un incremento del canon de arrendamiento adjudicado, conforme a las normas legales. A este valor se le agregará el porcentaj</w:t>
      </w:r>
      <w:r>
        <w:rPr>
          <w:rFonts w:asciiTheme="majorHAnsi" w:hAnsiTheme="majorHAnsi" w:cstheme="minorHAnsi"/>
          <w:spacing w:val="-2"/>
        </w:rPr>
        <w:t>e del IVA que estuviera vigente.</w:t>
      </w:r>
    </w:p>
    <w:p w:rsidR="00E035B8" w:rsidRPr="00D0126E" w:rsidRDefault="00E035B8" w:rsidP="00FC4E87">
      <w:pPr>
        <w:pStyle w:val="Prrafodelista"/>
        <w:suppressAutoHyphens/>
        <w:ind w:left="0"/>
        <w:jc w:val="both"/>
        <w:textAlignment w:val="baseline"/>
        <w:rPr>
          <w:rFonts w:asciiTheme="majorHAnsi" w:hAnsiTheme="majorHAnsi" w:cstheme="minorHAnsi"/>
          <w:spacing w:val="-2"/>
        </w:rPr>
      </w:pPr>
    </w:p>
    <w:p w:rsidR="00E035B8" w:rsidRPr="00D0126E" w:rsidRDefault="00E035B8" w:rsidP="00FC4E87">
      <w:pPr>
        <w:pStyle w:val="Prrafodelista"/>
        <w:ind w:left="0"/>
        <w:jc w:val="both"/>
        <w:rPr>
          <w:rFonts w:asciiTheme="majorHAnsi" w:hAnsiTheme="majorHAnsi" w:cstheme="minorHAnsi"/>
        </w:rPr>
      </w:pPr>
      <w:r w:rsidRPr="00D0126E">
        <w:rPr>
          <w:rFonts w:asciiTheme="majorHAnsi" w:eastAsia="Times New Roman" w:hAnsiTheme="majorHAnsi" w:cs="Arial"/>
          <w:b/>
        </w:rPr>
        <w:t>SOBRE LA FORMA DE PAGO:</w:t>
      </w:r>
      <w:r w:rsidRPr="00D0126E">
        <w:rPr>
          <w:rFonts w:asciiTheme="majorHAnsi" w:hAnsiTheme="majorHAnsi" w:cstheme="minorHAnsi"/>
        </w:rPr>
        <w:t xml:space="preserve"> </w:t>
      </w:r>
      <w:r w:rsidR="00B51126" w:rsidRPr="00D0126E">
        <w:rPr>
          <w:rFonts w:asciiTheme="majorHAnsi" w:hAnsiTheme="majorHAnsi" w:cstheme="minorHAnsi"/>
        </w:rPr>
        <w:t>El canon de arriendo, será pagado por el ARRENDATARIO en su totalidad de manera anticipada dentro del plazo de los diez (10) primeros días de cada mes.</w:t>
      </w:r>
    </w:p>
    <w:p w:rsidR="00E035B8" w:rsidRPr="00D0126E" w:rsidRDefault="00E035B8" w:rsidP="00FC4E87">
      <w:pPr>
        <w:jc w:val="both"/>
        <w:rPr>
          <w:rFonts w:asciiTheme="majorHAnsi" w:hAnsiTheme="majorHAnsi" w:cstheme="minorHAnsi"/>
          <w:sz w:val="22"/>
          <w:szCs w:val="22"/>
        </w:rPr>
      </w:pPr>
      <w:r w:rsidRPr="00D0126E">
        <w:rPr>
          <w:rFonts w:asciiTheme="majorHAnsi" w:hAnsiTheme="majorHAnsi" w:cstheme="minorHAnsi"/>
          <w:sz w:val="22"/>
          <w:szCs w:val="22"/>
        </w:rPr>
        <w:t>El pago del canon mensual de arrendamiento y de expensas, se realizará mediante depósito a la Cuenta Corriente No. 7350929 del Banco del Pacífico, con código 170202, a nombre del Servicio de Gestión Inmobiliaria del Sector Público, INMOBILIAR; en caso de que el mencionado pago se realice por transferencia bancaria el ARRENDATARIO asume el valor del costo financiero que genera la transacción realizada en la entidad bancaria.</w:t>
      </w:r>
    </w:p>
    <w:p w:rsidR="00E035B8" w:rsidRPr="00D0126E" w:rsidRDefault="00E035B8" w:rsidP="00FC4E87">
      <w:pPr>
        <w:pStyle w:val="Prrafodelista"/>
        <w:jc w:val="both"/>
        <w:rPr>
          <w:rFonts w:asciiTheme="majorHAnsi" w:hAnsiTheme="majorHAnsi" w:cstheme="minorHAnsi"/>
        </w:rPr>
      </w:pPr>
    </w:p>
    <w:p w:rsidR="00E035B8" w:rsidRPr="00D0126E" w:rsidRDefault="00E035B8" w:rsidP="00FC4E87">
      <w:pPr>
        <w:pStyle w:val="Prrafodelista"/>
        <w:ind w:left="0"/>
        <w:jc w:val="both"/>
        <w:rPr>
          <w:rFonts w:asciiTheme="majorHAnsi" w:hAnsiTheme="majorHAnsi" w:cstheme="minorHAnsi"/>
        </w:rPr>
      </w:pPr>
      <w:r w:rsidRPr="00D0126E">
        <w:rPr>
          <w:rFonts w:asciiTheme="majorHAnsi" w:hAnsiTheme="majorHAnsi" w:cstheme="minorHAnsi"/>
        </w:rPr>
        <w:t xml:space="preserve">El ARRENDATARIO deberá remitir el comprobante de depósito o de transferencia, así como los comprobantes de pagos de los servicios básicos que pesen sobre el inmueble, de manera obligatoria al Servicio de Gestión Inmobiliaria del Sector Público, INMOBILIAR, mediante vía electrónica, a </w:t>
      </w:r>
      <w:r w:rsidRPr="00D0126E">
        <w:rPr>
          <w:rFonts w:asciiTheme="majorHAnsi" w:hAnsiTheme="majorHAnsi" w:cstheme="minorHAnsi"/>
          <w:b/>
          <w:i/>
          <w:u w:val="single"/>
        </w:rPr>
        <w:t>arriendos@inmobiliar.gob.ec.</w:t>
      </w:r>
      <w:r w:rsidRPr="00D0126E">
        <w:rPr>
          <w:rFonts w:asciiTheme="majorHAnsi" w:hAnsiTheme="majorHAnsi" w:cstheme="minorHAnsi"/>
        </w:rPr>
        <w:t xml:space="preserve"> El comprobante de depósito o de transferencia que se envíe deberá contener la identificación clara y precisa del ARRENDATARIO y hacer referencia al mes de pago realizado. Siendo el comprobante de depósito o de transferencia el único documento que probará que el ARRENDATARIO ha cancelado el canon de arrendamiento y de expensas mensual, no se aceptarán depósitos o transferencias parciales sin justificación por parte del ARRENDATARIO, de darse el incumplimiento a lo estipulado será imputado al impago de los valores convenidos, y de presentarse dos impagos consecutivos del canon de arrendamiento sin justificación y sin compromiso escrito de pago propuesto por el ARRENDATARIO y aceptado por el ARRENDADOR, por una sola ocasión, sin excepción, durante la vigencia del contrato y como última instancia administrativa para recuperación de valores; agotada esta vía el ARRENDADOR se reserva el derecho de ejercer cualquier acción a la que estuviere amparado en virtud del contrato y de la legislación vigente.</w:t>
      </w:r>
      <w:r w:rsidR="00C160AF" w:rsidRPr="00D0126E">
        <w:rPr>
          <w:rFonts w:asciiTheme="majorHAnsi" w:hAnsiTheme="majorHAnsi" w:cstheme="minorHAnsi"/>
        </w:rPr>
        <w:t xml:space="preserve"> </w:t>
      </w:r>
    </w:p>
    <w:p w:rsidR="00E035B8" w:rsidRPr="00D0126E" w:rsidRDefault="00E035B8" w:rsidP="00FC4E87">
      <w:pPr>
        <w:spacing w:line="276" w:lineRule="auto"/>
        <w:ind w:right="-142"/>
        <w:jc w:val="both"/>
        <w:rPr>
          <w:rFonts w:asciiTheme="majorHAnsi" w:hAnsiTheme="majorHAnsi" w:cstheme="minorHAnsi"/>
          <w:sz w:val="22"/>
          <w:szCs w:val="22"/>
        </w:rPr>
      </w:pPr>
      <w:r w:rsidRPr="00D0126E">
        <w:rPr>
          <w:rFonts w:asciiTheme="majorHAnsi" w:eastAsia="Times New Roman" w:hAnsiTheme="majorHAnsi" w:cs="Arial"/>
          <w:b/>
          <w:sz w:val="22"/>
          <w:szCs w:val="22"/>
        </w:rPr>
        <w:t xml:space="preserve">GARANTÍA: </w:t>
      </w:r>
      <w:r w:rsidRPr="00D0126E">
        <w:rPr>
          <w:rFonts w:asciiTheme="majorHAnsi" w:hAnsiTheme="majorHAnsi" w:cstheme="minorHAnsi"/>
          <w:sz w:val="22"/>
          <w:szCs w:val="22"/>
        </w:rPr>
        <w:t>EL ARRENDATARIO, entregará antes de la suscripción del contrato, en concepto de garantía, la suma correspondiente a un canon arrendaticio mensual, sin IVA, por el valor que se adjudique el proceso de arrendamiento, mediante depósito a la Cuenta Corriente No. 7350929 del Banco del Pacífico, con código 12.12.11., valor que garantizará el fiel cumplimiento de todas y cada una de las obligaciones del contrato, así también se podrá utilizar para cubrir, los posibles daños causados por el ARRENDATARIO al inmueble, o por retrasos en los pagos responsabilidad del ARRENDATARIO.</w:t>
      </w:r>
    </w:p>
    <w:p w:rsidR="00E035B8" w:rsidRPr="00D0126E" w:rsidRDefault="00E035B8" w:rsidP="00FC4E87">
      <w:pPr>
        <w:pStyle w:val="Sinespaciado"/>
        <w:jc w:val="both"/>
        <w:rPr>
          <w:rFonts w:asciiTheme="majorHAnsi" w:hAnsiTheme="majorHAnsi"/>
          <w:sz w:val="22"/>
          <w:szCs w:val="22"/>
        </w:rPr>
      </w:pPr>
    </w:p>
    <w:p w:rsidR="00E035B8" w:rsidRPr="00D0126E" w:rsidRDefault="00E035B8" w:rsidP="00FC4E87">
      <w:pPr>
        <w:spacing w:line="276" w:lineRule="auto"/>
        <w:ind w:right="-142"/>
        <w:jc w:val="both"/>
        <w:rPr>
          <w:rFonts w:asciiTheme="majorHAnsi" w:hAnsiTheme="majorHAnsi" w:cstheme="minorHAnsi"/>
          <w:sz w:val="22"/>
          <w:szCs w:val="22"/>
        </w:rPr>
      </w:pPr>
      <w:r w:rsidRPr="00D0126E">
        <w:rPr>
          <w:rFonts w:asciiTheme="majorHAnsi" w:hAnsiTheme="majorHAnsi" w:cstheme="minorHAnsi"/>
          <w:sz w:val="22"/>
          <w:szCs w:val="22"/>
        </w:rPr>
        <w:t>De ninguna manera el ARRENDATARIO podrá solicitar que se atribuya al ARRENDADOR, este valor, como una parte o como un canon completo de arriendo.</w:t>
      </w:r>
    </w:p>
    <w:p w:rsidR="00E035B8" w:rsidRPr="00D0126E" w:rsidRDefault="00E035B8" w:rsidP="00FC4E87">
      <w:pPr>
        <w:pStyle w:val="Sinespaciado"/>
        <w:jc w:val="both"/>
        <w:rPr>
          <w:rFonts w:asciiTheme="majorHAnsi" w:hAnsiTheme="majorHAnsi"/>
          <w:sz w:val="22"/>
          <w:szCs w:val="22"/>
        </w:rPr>
      </w:pPr>
    </w:p>
    <w:p w:rsidR="00E035B8" w:rsidRPr="00D0126E" w:rsidRDefault="00E035B8" w:rsidP="00FC4E87">
      <w:pPr>
        <w:spacing w:line="276" w:lineRule="auto"/>
        <w:ind w:right="-142"/>
        <w:jc w:val="both"/>
        <w:rPr>
          <w:rFonts w:asciiTheme="majorHAnsi" w:hAnsiTheme="majorHAnsi" w:cstheme="minorHAnsi"/>
          <w:sz w:val="22"/>
          <w:szCs w:val="22"/>
        </w:rPr>
      </w:pPr>
      <w:r w:rsidRPr="00D0126E">
        <w:rPr>
          <w:rFonts w:asciiTheme="majorHAnsi" w:hAnsiTheme="majorHAnsi" w:cstheme="minorHAnsi"/>
          <w:sz w:val="22"/>
          <w:szCs w:val="22"/>
        </w:rPr>
        <w:t>A la terminación del Contrato, el ARRENDADOR devolverá al ARRENDATARIO la garantía recibida, una vez que se haya suscrito la respectiva Acta de Devolución de Espacios Asignados a completa satisfacción del ARRENDADOR, así como, se haya corroborado que se encuentran al día y sin deuda alguna de las obligaciones; caso contrario, el ARRENDADOR podrá imputar los valores pendientes de pago a la garantía entregada por el ARRENDATARIO.</w:t>
      </w:r>
    </w:p>
    <w:p w:rsidR="00E035B8" w:rsidRPr="00D0126E" w:rsidRDefault="00E035B8" w:rsidP="00FC4E87">
      <w:pPr>
        <w:pStyle w:val="Sinespaciado"/>
        <w:jc w:val="both"/>
        <w:rPr>
          <w:rFonts w:asciiTheme="majorHAnsi" w:hAnsiTheme="majorHAnsi"/>
          <w:sz w:val="22"/>
          <w:szCs w:val="22"/>
        </w:rPr>
      </w:pPr>
    </w:p>
    <w:p w:rsidR="00E035B8" w:rsidRPr="00D0126E" w:rsidRDefault="00E035B8" w:rsidP="00FC4E87">
      <w:pPr>
        <w:spacing w:line="276" w:lineRule="auto"/>
        <w:ind w:right="-142"/>
        <w:jc w:val="both"/>
        <w:rPr>
          <w:rFonts w:asciiTheme="majorHAnsi" w:hAnsiTheme="majorHAnsi" w:cstheme="minorHAnsi"/>
          <w:sz w:val="22"/>
          <w:szCs w:val="22"/>
        </w:rPr>
      </w:pPr>
      <w:r w:rsidRPr="00D0126E">
        <w:rPr>
          <w:rFonts w:asciiTheme="majorHAnsi" w:hAnsiTheme="majorHAnsi" w:cstheme="minorHAnsi"/>
          <w:sz w:val="22"/>
          <w:szCs w:val="22"/>
        </w:rPr>
        <w:t>De existir cualquier deterioro que no corresponda al uso normal del espacio dado en arrendamiento, el ARRENDADOR utilizará el valor de la garantía para resarcir los daños y volver al estado en que le fueron entregados al ARRENDATARIO, sin perjuicio de que en el evento de que dicho monto no alcanzaré para cubrir los daños ocasionados, El ARRENDADOR, pueda exigir al ARRENDATARIO la diferencia del valor que se requiera para subsanar los desperfectos.</w:t>
      </w:r>
    </w:p>
    <w:p w:rsidR="00E035B8" w:rsidRPr="00D0126E" w:rsidRDefault="00E035B8" w:rsidP="00FC4E87">
      <w:pPr>
        <w:pStyle w:val="Sinespaciado"/>
        <w:jc w:val="both"/>
        <w:rPr>
          <w:rFonts w:asciiTheme="majorHAnsi" w:hAnsiTheme="majorHAnsi"/>
          <w:sz w:val="22"/>
          <w:szCs w:val="22"/>
        </w:rPr>
      </w:pPr>
    </w:p>
    <w:p w:rsidR="00E035B8" w:rsidRPr="00D0126E" w:rsidRDefault="00E035B8" w:rsidP="00FC4E87">
      <w:pPr>
        <w:spacing w:line="276" w:lineRule="auto"/>
        <w:ind w:right="-142"/>
        <w:jc w:val="both"/>
        <w:rPr>
          <w:rFonts w:asciiTheme="majorHAnsi" w:hAnsiTheme="majorHAnsi" w:cstheme="minorHAnsi"/>
          <w:sz w:val="22"/>
          <w:szCs w:val="22"/>
        </w:rPr>
      </w:pPr>
      <w:r w:rsidRPr="00D0126E">
        <w:rPr>
          <w:rFonts w:asciiTheme="majorHAnsi" w:hAnsiTheme="majorHAnsi" w:cstheme="minorHAnsi"/>
          <w:sz w:val="22"/>
          <w:szCs w:val="22"/>
        </w:rPr>
        <w:t>Este valor bajo ningún concepto devengará interés alguno a favor del ARRENDATARIO.</w:t>
      </w:r>
    </w:p>
    <w:p w:rsidR="00E035B8" w:rsidRPr="00D0126E" w:rsidRDefault="00E035B8" w:rsidP="00FC4E87">
      <w:pPr>
        <w:pStyle w:val="Sinespaciado"/>
        <w:jc w:val="both"/>
        <w:rPr>
          <w:rFonts w:asciiTheme="majorHAnsi" w:hAnsiTheme="majorHAnsi"/>
          <w:sz w:val="22"/>
          <w:szCs w:val="22"/>
        </w:rPr>
      </w:pPr>
    </w:p>
    <w:p w:rsidR="00E035B8" w:rsidRPr="00D0126E" w:rsidRDefault="00E035B8" w:rsidP="00FC4E87">
      <w:pPr>
        <w:pStyle w:val="Prrafodelista"/>
        <w:spacing w:after="0"/>
        <w:ind w:left="0"/>
        <w:jc w:val="both"/>
        <w:rPr>
          <w:rFonts w:asciiTheme="majorHAnsi" w:hAnsiTheme="majorHAnsi" w:cs="Arial"/>
        </w:rPr>
      </w:pPr>
      <w:r w:rsidRPr="00D0126E">
        <w:rPr>
          <w:rFonts w:asciiTheme="majorHAnsi" w:eastAsia="Times New Roman" w:hAnsiTheme="majorHAnsi" w:cs="Arial"/>
          <w:b/>
          <w:lang w:eastAsia="es-ES"/>
        </w:rPr>
        <w:lastRenderedPageBreak/>
        <w:t xml:space="preserve">BASES DEL CONCURSO: </w:t>
      </w:r>
      <w:r w:rsidRPr="00D0126E">
        <w:rPr>
          <w:rFonts w:asciiTheme="majorHAnsi" w:hAnsiTheme="majorHAnsi" w:cs="Arial"/>
        </w:rPr>
        <w:t xml:space="preserve">El oferente podrá solicitar los documentos para el presente procedimiento (pliegos) al correo electrónico </w:t>
      </w:r>
      <w:r w:rsidRPr="00D0126E">
        <w:rPr>
          <w:rStyle w:val="object"/>
          <w:rFonts w:asciiTheme="majorHAnsi" w:hAnsiTheme="majorHAnsi" w:cs="Arial"/>
          <w:b/>
          <w:i/>
          <w:u w:val="single"/>
        </w:rPr>
        <w:t>arriendos@inmobiliar.gob.ec</w:t>
      </w:r>
      <w:r w:rsidRPr="00D0126E">
        <w:rPr>
          <w:rFonts w:asciiTheme="majorHAnsi" w:hAnsiTheme="majorHAnsi" w:cs="Arial"/>
        </w:rPr>
        <w:t>, o</w:t>
      </w:r>
      <w:r w:rsidR="00D0126E">
        <w:rPr>
          <w:rFonts w:asciiTheme="majorHAnsi" w:hAnsiTheme="majorHAnsi" w:cs="Arial"/>
        </w:rPr>
        <w:t xml:space="preserve"> al teléfono 023958700 ext. 1612</w:t>
      </w:r>
      <w:r w:rsidRPr="00D0126E">
        <w:rPr>
          <w:rFonts w:asciiTheme="majorHAnsi" w:hAnsiTheme="majorHAnsi" w:cs="Arial"/>
        </w:rPr>
        <w:t>, o en la Oficina</w:t>
      </w:r>
      <w:r w:rsidR="0011738E" w:rsidRPr="00D0126E">
        <w:rPr>
          <w:rFonts w:asciiTheme="majorHAnsi" w:hAnsiTheme="majorHAnsi" w:cs="Arial"/>
        </w:rPr>
        <w:t xml:space="preserve">s del Servicio </w:t>
      </w:r>
      <w:r w:rsidRPr="00D0126E">
        <w:rPr>
          <w:rFonts w:asciiTheme="majorHAnsi" w:hAnsiTheme="majorHAnsi" w:cs="Arial"/>
        </w:rPr>
        <w:t xml:space="preserve"> de</w:t>
      </w:r>
      <w:r w:rsidR="0011738E" w:rsidRPr="00D0126E">
        <w:rPr>
          <w:rFonts w:asciiTheme="majorHAnsi" w:hAnsiTheme="majorHAnsi" w:cs="Arial"/>
        </w:rPr>
        <w:t xml:space="preserve"> Gestión Inmobiliaria del Sector Público – INMOBILIAR - Dirección Administrativa Dirección: Jorge Washington E4-157 y Av. Amazonas - Edificio </w:t>
      </w:r>
      <w:proofErr w:type="spellStart"/>
      <w:r w:rsidR="0011738E" w:rsidRPr="00D0126E">
        <w:rPr>
          <w:rFonts w:asciiTheme="majorHAnsi" w:hAnsiTheme="majorHAnsi" w:cs="Arial"/>
        </w:rPr>
        <w:t>Inmobiliar</w:t>
      </w:r>
      <w:proofErr w:type="spellEnd"/>
      <w:r w:rsidRPr="00D0126E">
        <w:rPr>
          <w:rFonts w:asciiTheme="majorHAnsi" w:hAnsiTheme="majorHAnsi" w:cs="Arial"/>
        </w:rPr>
        <w:t xml:space="preserve">. Los pliegos también están disponibles en la página web institucional </w:t>
      </w:r>
      <w:hyperlink r:id="rId9" w:tgtFrame="_blank" w:history="1">
        <w:r w:rsidRPr="00D0126E">
          <w:rPr>
            <w:rStyle w:val="Hipervnculo"/>
            <w:rFonts w:asciiTheme="majorHAnsi" w:hAnsiTheme="majorHAnsi" w:cs="Arial"/>
            <w:b/>
            <w:color w:val="auto"/>
          </w:rPr>
          <w:t>www.inmobiliar.gob.ec</w:t>
        </w:r>
      </w:hyperlink>
      <w:r w:rsidRPr="00D0126E">
        <w:rPr>
          <w:rFonts w:asciiTheme="majorHAnsi" w:hAnsiTheme="majorHAnsi" w:cs="Arial"/>
        </w:rPr>
        <w:t>, en Procesos de Arrendamiento.</w:t>
      </w:r>
    </w:p>
    <w:p w:rsidR="00E035B8" w:rsidRPr="00D0126E" w:rsidRDefault="00E035B8" w:rsidP="00FC4E87">
      <w:pPr>
        <w:pStyle w:val="Prrafodelista"/>
        <w:spacing w:after="0"/>
        <w:ind w:left="0"/>
        <w:jc w:val="both"/>
        <w:rPr>
          <w:rFonts w:asciiTheme="majorHAnsi" w:hAnsiTheme="majorHAnsi" w:cs="Arial"/>
        </w:rPr>
      </w:pPr>
    </w:p>
    <w:p w:rsidR="00E035B8" w:rsidRPr="00D0126E" w:rsidRDefault="00E035B8" w:rsidP="00FC4E87">
      <w:pPr>
        <w:pStyle w:val="Prrafodelista"/>
        <w:spacing w:after="0"/>
        <w:ind w:left="0"/>
        <w:jc w:val="both"/>
        <w:rPr>
          <w:rFonts w:asciiTheme="majorHAnsi" w:eastAsia="Times New Roman" w:hAnsiTheme="majorHAnsi" w:cs="Arial"/>
          <w:b/>
          <w:lang w:eastAsia="es-ES"/>
        </w:rPr>
      </w:pPr>
      <w:r w:rsidRPr="00D0126E">
        <w:rPr>
          <w:rFonts w:asciiTheme="majorHAnsi" w:hAnsiTheme="majorHAnsi" w:cs="Arial"/>
        </w:rPr>
        <w:t xml:space="preserve">Para la etapa de preguntas y aclaraciones el oferente podrá realizar sus preguntas y solicitar aclaraciones al correo electrónico </w:t>
      </w:r>
      <w:hyperlink r:id="rId10" w:tgtFrame="_blank" w:history="1">
        <w:r w:rsidRPr="00D0126E">
          <w:rPr>
            <w:rStyle w:val="Hipervnculo"/>
            <w:rFonts w:asciiTheme="majorHAnsi" w:hAnsiTheme="majorHAnsi" w:cs="Arial"/>
            <w:b/>
            <w:color w:val="auto"/>
          </w:rPr>
          <w:t>arriendos@inmobiliar.gob.ec</w:t>
        </w:r>
      </w:hyperlink>
      <w:r w:rsidRPr="00D0126E">
        <w:rPr>
          <w:rFonts w:asciiTheme="majorHAnsi" w:hAnsiTheme="majorHAnsi" w:cs="Arial"/>
        </w:rPr>
        <w:t xml:space="preserve"> en el plazo establecido en el Cronograma del proceso.</w:t>
      </w:r>
    </w:p>
    <w:p w:rsidR="00E035B8" w:rsidRPr="00D0126E" w:rsidRDefault="00E035B8" w:rsidP="00FC4E87">
      <w:pPr>
        <w:pStyle w:val="Prrafodelista"/>
        <w:spacing w:after="0"/>
        <w:ind w:left="0"/>
        <w:jc w:val="both"/>
        <w:rPr>
          <w:rFonts w:asciiTheme="majorHAnsi" w:hAnsiTheme="majorHAnsi" w:cs="Arial"/>
          <w:b/>
        </w:rPr>
      </w:pPr>
    </w:p>
    <w:p w:rsidR="00E035B8" w:rsidRDefault="00E035B8" w:rsidP="00FC4E87">
      <w:pPr>
        <w:pStyle w:val="Prrafodelista"/>
        <w:spacing w:after="0"/>
        <w:ind w:left="0"/>
        <w:jc w:val="both"/>
        <w:rPr>
          <w:rFonts w:asciiTheme="majorHAnsi" w:hAnsiTheme="majorHAnsi" w:cs="Arial"/>
          <w:b/>
        </w:rPr>
      </w:pPr>
      <w:r w:rsidRPr="00D0126E">
        <w:rPr>
          <w:rFonts w:asciiTheme="majorHAnsi" w:hAnsiTheme="majorHAnsi" w:cs="Arial"/>
          <w:b/>
        </w:rPr>
        <w:t>EL CRONOGRAMA QUE REGIRÁ EL PROCESO SERÁ EL SIGUIENTE:</w:t>
      </w:r>
    </w:p>
    <w:p w:rsidR="00D0126E" w:rsidRDefault="00D0126E" w:rsidP="00FC4E87">
      <w:pPr>
        <w:pStyle w:val="Prrafodelista"/>
        <w:spacing w:after="0"/>
        <w:ind w:left="0"/>
        <w:jc w:val="both"/>
        <w:rPr>
          <w:rFonts w:asciiTheme="majorHAnsi" w:hAnsiTheme="majorHAnsi" w:cs="Arial"/>
          <w:b/>
        </w:rPr>
      </w:pPr>
    </w:p>
    <w:tbl>
      <w:tblPr>
        <w:tblW w:w="8276" w:type="dxa"/>
        <w:jc w:val="center"/>
        <w:tblInd w:w="1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55"/>
        <w:gridCol w:w="1967"/>
        <w:gridCol w:w="1554"/>
      </w:tblGrid>
      <w:tr w:rsidR="00D0126E" w:rsidRPr="00D0126E" w:rsidTr="00670F9B">
        <w:trPr>
          <w:trHeight w:val="340"/>
          <w:jc w:val="center"/>
        </w:trPr>
        <w:tc>
          <w:tcPr>
            <w:tcW w:w="4755" w:type="dxa"/>
            <w:tcBorders>
              <w:top w:val="single" w:sz="4" w:space="0" w:color="auto"/>
              <w:left w:val="single" w:sz="4" w:space="0" w:color="auto"/>
              <w:bottom w:val="single" w:sz="4" w:space="0" w:color="auto"/>
              <w:right w:val="single" w:sz="4" w:space="0" w:color="auto"/>
            </w:tcBorders>
            <w:vAlign w:val="center"/>
            <w:hideMark/>
          </w:tcPr>
          <w:p w:rsidR="00D0126E" w:rsidRPr="00D0126E" w:rsidRDefault="00D0126E" w:rsidP="00FC4E87">
            <w:pPr>
              <w:pStyle w:val="Prrafodelista"/>
              <w:spacing w:line="288" w:lineRule="auto"/>
              <w:ind w:left="360"/>
              <w:jc w:val="both"/>
              <w:rPr>
                <w:rFonts w:asciiTheme="majorHAnsi" w:hAnsiTheme="majorHAnsi" w:cstheme="minorHAnsi"/>
                <w:b/>
                <w:bCs/>
                <w:sz w:val="18"/>
                <w:szCs w:val="18"/>
              </w:rPr>
            </w:pPr>
            <w:r w:rsidRPr="00D0126E">
              <w:rPr>
                <w:rFonts w:asciiTheme="majorHAnsi" w:hAnsiTheme="majorHAnsi" w:cstheme="minorHAnsi"/>
                <w:b/>
                <w:bCs/>
                <w:sz w:val="18"/>
                <w:szCs w:val="18"/>
              </w:rPr>
              <w:t>Concepto</w:t>
            </w:r>
          </w:p>
        </w:tc>
        <w:tc>
          <w:tcPr>
            <w:tcW w:w="1967" w:type="dxa"/>
            <w:tcBorders>
              <w:top w:val="single" w:sz="4" w:space="0" w:color="auto"/>
              <w:left w:val="single" w:sz="4" w:space="0" w:color="auto"/>
              <w:bottom w:val="single" w:sz="4" w:space="0" w:color="auto"/>
              <w:right w:val="single" w:sz="4" w:space="0" w:color="auto"/>
            </w:tcBorders>
            <w:vAlign w:val="center"/>
            <w:hideMark/>
          </w:tcPr>
          <w:p w:rsidR="00D0126E" w:rsidRPr="00D0126E" w:rsidRDefault="00D0126E" w:rsidP="00FC4E87">
            <w:pPr>
              <w:spacing w:line="288" w:lineRule="auto"/>
              <w:jc w:val="both"/>
              <w:rPr>
                <w:rFonts w:asciiTheme="majorHAnsi" w:hAnsiTheme="majorHAnsi" w:cstheme="minorHAnsi"/>
                <w:b/>
                <w:bCs/>
                <w:sz w:val="18"/>
                <w:szCs w:val="18"/>
              </w:rPr>
            </w:pPr>
            <w:r w:rsidRPr="00D0126E">
              <w:rPr>
                <w:rFonts w:asciiTheme="majorHAnsi" w:hAnsiTheme="majorHAnsi" w:cstheme="minorHAnsi"/>
                <w:b/>
                <w:bCs/>
                <w:sz w:val="18"/>
                <w:szCs w:val="18"/>
              </w:rPr>
              <w:t>Día</w:t>
            </w:r>
          </w:p>
        </w:tc>
        <w:tc>
          <w:tcPr>
            <w:tcW w:w="1554" w:type="dxa"/>
            <w:tcBorders>
              <w:top w:val="single" w:sz="4" w:space="0" w:color="auto"/>
              <w:left w:val="single" w:sz="4" w:space="0" w:color="auto"/>
              <w:bottom w:val="single" w:sz="4" w:space="0" w:color="auto"/>
              <w:right w:val="single" w:sz="4" w:space="0" w:color="auto"/>
            </w:tcBorders>
            <w:vAlign w:val="center"/>
            <w:hideMark/>
          </w:tcPr>
          <w:p w:rsidR="00D0126E" w:rsidRPr="00D0126E" w:rsidRDefault="00D0126E" w:rsidP="00FC4E87">
            <w:pPr>
              <w:spacing w:line="288" w:lineRule="auto"/>
              <w:jc w:val="both"/>
              <w:rPr>
                <w:rFonts w:asciiTheme="majorHAnsi" w:hAnsiTheme="majorHAnsi" w:cstheme="minorHAnsi"/>
                <w:b/>
                <w:bCs/>
                <w:sz w:val="18"/>
                <w:szCs w:val="18"/>
              </w:rPr>
            </w:pPr>
            <w:r w:rsidRPr="00D0126E">
              <w:rPr>
                <w:rFonts w:asciiTheme="majorHAnsi" w:hAnsiTheme="majorHAnsi" w:cstheme="minorHAnsi"/>
                <w:b/>
                <w:bCs/>
                <w:sz w:val="18"/>
                <w:szCs w:val="18"/>
              </w:rPr>
              <w:t>Hora</w:t>
            </w:r>
          </w:p>
        </w:tc>
      </w:tr>
      <w:tr w:rsidR="00D0126E" w:rsidRPr="00D0126E" w:rsidTr="00670F9B">
        <w:trPr>
          <w:trHeight w:val="340"/>
          <w:jc w:val="center"/>
        </w:trPr>
        <w:tc>
          <w:tcPr>
            <w:tcW w:w="4755" w:type="dxa"/>
            <w:tcBorders>
              <w:top w:val="single" w:sz="4" w:space="0" w:color="auto"/>
              <w:left w:val="single" w:sz="4" w:space="0" w:color="auto"/>
              <w:bottom w:val="single" w:sz="4" w:space="0" w:color="auto"/>
              <w:right w:val="single" w:sz="4" w:space="0" w:color="auto"/>
            </w:tcBorders>
            <w:vAlign w:val="center"/>
            <w:hideMark/>
          </w:tcPr>
          <w:p w:rsidR="00D0126E" w:rsidRPr="00D0126E" w:rsidRDefault="00D0126E" w:rsidP="00FC4E87">
            <w:pPr>
              <w:spacing w:line="288" w:lineRule="auto"/>
              <w:jc w:val="both"/>
              <w:rPr>
                <w:rFonts w:asciiTheme="majorHAnsi" w:hAnsiTheme="majorHAnsi" w:cstheme="minorHAnsi"/>
                <w:bCs/>
                <w:color w:val="FF0000"/>
                <w:sz w:val="18"/>
                <w:szCs w:val="18"/>
              </w:rPr>
            </w:pPr>
            <w:r w:rsidRPr="00D0126E">
              <w:rPr>
                <w:rFonts w:asciiTheme="majorHAnsi" w:hAnsiTheme="majorHAnsi" w:cstheme="minorHAnsi"/>
                <w:sz w:val="18"/>
                <w:szCs w:val="18"/>
              </w:rPr>
              <w:t>Fecha de publicación</w:t>
            </w:r>
          </w:p>
        </w:tc>
        <w:tc>
          <w:tcPr>
            <w:tcW w:w="1967" w:type="dxa"/>
            <w:tcBorders>
              <w:top w:val="single" w:sz="4" w:space="0" w:color="auto"/>
              <w:left w:val="single" w:sz="4" w:space="0" w:color="auto"/>
              <w:bottom w:val="single" w:sz="4" w:space="0" w:color="auto"/>
              <w:right w:val="single" w:sz="4" w:space="0" w:color="auto"/>
            </w:tcBorders>
            <w:vAlign w:val="center"/>
            <w:hideMark/>
          </w:tcPr>
          <w:p w:rsidR="00D0126E" w:rsidRPr="00D0126E" w:rsidRDefault="00D0126E" w:rsidP="00FC4E87">
            <w:pPr>
              <w:spacing w:line="288" w:lineRule="auto"/>
              <w:jc w:val="both"/>
              <w:rPr>
                <w:rFonts w:asciiTheme="majorHAnsi" w:hAnsiTheme="majorHAnsi" w:cstheme="minorHAnsi"/>
                <w:bCs/>
                <w:sz w:val="18"/>
                <w:szCs w:val="18"/>
              </w:rPr>
            </w:pPr>
            <w:r w:rsidRPr="00D0126E">
              <w:rPr>
                <w:rFonts w:asciiTheme="majorHAnsi" w:hAnsiTheme="majorHAnsi" w:cstheme="minorHAnsi"/>
                <w:bCs/>
                <w:sz w:val="18"/>
                <w:szCs w:val="18"/>
              </w:rPr>
              <w:t>07/Mayo/2018</w:t>
            </w:r>
          </w:p>
        </w:tc>
        <w:tc>
          <w:tcPr>
            <w:tcW w:w="1554" w:type="dxa"/>
            <w:tcBorders>
              <w:top w:val="single" w:sz="4" w:space="0" w:color="auto"/>
              <w:left w:val="single" w:sz="4" w:space="0" w:color="auto"/>
              <w:bottom w:val="single" w:sz="4" w:space="0" w:color="auto"/>
              <w:right w:val="single" w:sz="4" w:space="0" w:color="auto"/>
            </w:tcBorders>
            <w:hideMark/>
          </w:tcPr>
          <w:p w:rsidR="00D0126E" w:rsidRPr="00D0126E" w:rsidRDefault="00D0126E" w:rsidP="00FC4E87">
            <w:pPr>
              <w:spacing w:line="288" w:lineRule="auto"/>
              <w:jc w:val="both"/>
              <w:rPr>
                <w:rFonts w:asciiTheme="majorHAnsi" w:hAnsiTheme="majorHAnsi" w:cstheme="minorHAnsi"/>
                <w:bCs/>
                <w:sz w:val="18"/>
                <w:szCs w:val="18"/>
              </w:rPr>
            </w:pPr>
            <w:r w:rsidRPr="00D0126E">
              <w:rPr>
                <w:rFonts w:asciiTheme="majorHAnsi" w:hAnsiTheme="majorHAnsi" w:cstheme="minorHAnsi"/>
                <w:bCs/>
                <w:sz w:val="18"/>
                <w:szCs w:val="18"/>
              </w:rPr>
              <w:t>09h00</w:t>
            </w:r>
          </w:p>
        </w:tc>
      </w:tr>
      <w:tr w:rsidR="00D0126E" w:rsidRPr="00D0126E" w:rsidTr="00670F9B">
        <w:trPr>
          <w:trHeight w:val="340"/>
          <w:jc w:val="center"/>
        </w:trPr>
        <w:tc>
          <w:tcPr>
            <w:tcW w:w="4755" w:type="dxa"/>
            <w:tcBorders>
              <w:top w:val="single" w:sz="4" w:space="0" w:color="auto"/>
              <w:left w:val="single" w:sz="4" w:space="0" w:color="auto"/>
              <w:bottom w:val="single" w:sz="4" w:space="0" w:color="auto"/>
              <w:right w:val="single" w:sz="4" w:space="0" w:color="auto"/>
            </w:tcBorders>
            <w:vAlign w:val="center"/>
            <w:hideMark/>
          </w:tcPr>
          <w:p w:rsidR="00D0126E" w:rsidRPr="00D0126E" w:rsidRDefault="00D0126E" w:rsidP="00FC4E87">
            <w:pPr>
              <w:spacing w:line="288" w:lineRule="auto"/>
              <w:jc w:val="both"/>
              <w:rPr>
                <w:rFonts w:asciiTheme="majorHAnsi" w:hAnsiTheme="majorHAnsi" w:cstheme="minorHAnsi"/>
                <w:bCs/>
                <w:color w:val="FF0000"/>
                <w:sz w:val="18"/>
                <w:szCs w:val="18"/>
              </w:rPr>
            </w:pPr>
            <w:r w:rsidRPr="00D0126E">
              <w:rPr>
                <w:rFonts w:asciiTheme="majorHAnsi" w:hAnsiTheme="majorHAnsi" w:cstheme="minorHAnsi"/>
                <w:sz w:val="18"/>
                <w:szCs w:val="18"/>
              </w:rPr>
              <w:t>Fecha límite de audiencia de preguntas y aclaraciones</w:t>
            </w:r>
          </w:p>
        </w:tc>
        <w:tc>
          <w:tcPr>
            <w:tcW w:w="1967" w:type="dxa"/>
            <w:tcBorders>
              <w:top w:val="single" w:sz="4" w:space="0" w:color="auto"/>
              <w:left w:val="single" w:sz="4" w:space="0" w:color="auto"/>
              <w:bottom w:val="single" w:sz="4" w:space="0" w:color="auto"/>
              <w:right w:val="single" w:sz="4" w:space="0" w:color="auto"/>
            </w:tcBorders>
          </w:tcPr>
          <w:p w:rsidR="00D0126E" w:rsidRPr="00D0126E" w:rsidRDefault="00D0126E" w:rsidP="00FC4E87">
            <w:pPr>
              <w:jc w:val="both"/>
              <w:rPr>
                <w:rFonts w:asciiTheme="majorHAnsi" w:hAnsiTheme="majorHAnsi"/>
                <w:sz w:val="18"/>
                <w:szCs w:val="18"/>
              </w:rPr>
            </w:pPr>
            <w:r w:rsidRPr="00D0126E">
              <w:rPr>
                <w:rFonts w:asciiTheme="majorHAnsi" w:hAnsiTheme="majorHAnsi" w:cstheme="minorHAnsi"/>
                <w:bCs/>
                <w:sz w:val="18"/>
                <w:szCs w:val="18"/>
              </w:rPr>
              <w:t>10/Mayo/2018</w:t>
            </w:r>
          </w:p>
        </w:tc>
        <w:tc>
          <w:tcPr>
            <w:tcW w:w="1554" w:type="dxa"/>
            <w:tcBorders>
              <w:top w:val="single" w:sz="4" w:space="0" w:color="auto"/>
              <w:left w:val="single" w:sz="4" w:space="0" w:color="auto"/>
              <w:bottom w:val="single" w:sz="4" w:space="0" w:color="auto"/>
              <w:right w:val="single" w:sz="4" w:space="0" w:color="auto"/>
            </w:tcBorders>
          </w:tcPr>
          <w:p w:rsidR="00D0126E" w:rsidRPr="00D0126E" w:rsidRDefault="00D0126E" w:rsidP="00FC4E87">
            <w:pPr>
              <w:spacing w:line="288" w:lineRule="auto"/>
              <w:jc w:val="both"/>
              <w:rPr>
                <w:rFonts w:asciiTheme="majorHAnsi" w:hAnsiTheme="majorHAnsi" w:cstheme="minorHAnsi"/>
                <w:bCs/>
                <w:sz w:val="18"/>
                <w:szCs w:val="18"/>
              </w:rPr>
            </w:pPr>
            <w:r w:rsidRPr="00D0126E">
              <w:rPr>
                <w:rFonts w:asciiTheme="majorHAnsi" w:hAnsiTheme="majorHAnsi" w:cstheme="minorHAnsi"/>
                <w:bCs/>
                <w:sz w:val="18"/>
                <w:szCs w:val="18"/>
              </w:rPr>
              <w:t>10h00</w:t>
            </w:r>
          </w:p>
        </w:tc>
      </w:tr>
      <w:tr w:rsidR="00D0126E" w:rsidRPr="00D0126E" w:rsidTr="00670F9B">
        <w:trPr>
          <w:trHeight w:val="340"/>
          <w:jc w:val="center"/>
        </w:trPr>
        <w:tc>
          <w:tcPr>
            <w:tcW w:w="4755" w:type="dxa"/>
            <w:tcBorders>
              <w:top w:val="single" w:sz="4" w:space="0" w:color="auto"/>
              <w:left w:val="single" w:sz="4" w:space="0" w:color="auto"/>
              <w:bottom w:val="single" w:sz="4" w:space="0" w:color="auto"/>
              <w:right w:val="single" w:sz="4" w:space="0" w:color="auto"/>
            </w:tcBorders>
            <w:vAlign w:val="center"/>
            <w:hideMark/>
          </w:tcPr>
          <w:p w:rsidR="00D0126E" w:rsidRPr="00D0126E" w:rsidRDefault="00D0126E" w:rsidP="00FC4E87">
            <w:pPr>
              <w:spacing w:line="288" w:lineRule="auto"/>
              <w:jc w:val="both"/>
              <w:rPr>
                <w:rFonts w:asciiTheme="majorHAnsi" w:hAnsiTheme="majorHAnsi" w:cstheme="minorHAnsi"/>
                <w:bCs/>
                <w:color w:val="FF0000"/>
                <w:sz w:val="18"/>
                <w:szCs w:val="18"/>
              </w:rPr>
            </w:pPr>
            <w:r w:rsidRPr="00D0126E">
              <w:rPr>
                <w:rFonts w:asciiTheme="majorHAnsi" w:hAnsiTheme="majorHAnsi" w:cstheme="minorHAnsi"/>
                <w:sz w:val="18"/>
                <w:szCs w:val="18"/>
              </w:rPr>
              <w:t>Fecha límite de entrega de ofertas</w:t>
            </w:r>
          </w:p>
        </w:tc>
        <w:tc>
          <w:tcPr>
            <w:tcW w:w="1967" w:type="dxa"/>
            <w:tcBorders>
              <w:top w:val="single" w:sz="4" w:space="0" w:color="auto"/>
              <w:left w:val="single" w:sz="4" w:space="0" w:color="auto"/>
              <w:bottom w:val="single" w:sz="4" w:space="0" w:color="auto"/>
              <w:right w:val="single" w:sz="4" w:space="0" w:color="auto"/>
            </w:tcBorders>
          </w:tcPr>
          <w:p w:rsidR="00D0126E" w:rsidRPr="00D0126E" w:rsidRDefault="00D0126E" w:rsidP="00FC4E87">
            <w:pPr>
              <w:jc w:val="both"/>
              <w:rPr>
                <w:rFonts w:asciiTheme="majorHAnsi" w:hAnsiTheme="majorHAnsi"/>
                <w:sz w:val="18"/>
                <w:szCs w:val="18"/>
              </w:rPr>
            </w:pPr>
            <w:r w:rsidRPr="00D0126E">
              <w:rPr>
                <w:rFonts w:asciiTheme="majorHAnsi" w:hAnsiTheme="majorHAnsi" w:cstheme="minorHAnsi"/>
                <w:bCs/>
                <w:sz w:val="18"/>
                <w:szCs w:val="18"/>
              </w:rPr>
              <w:t>11/Mayo/2018</w:t>
            </w:r>
          </w:p>
        </w:tc>
        <w:tc>
          <w:tcPr>
            <w:tcW w:w="1554" w:type="dxa"/>
            <w:tcBorders>
              <w:top w:val="single" w:sz="4" w:space="0" w:color="auto"/>
              <w:left w:val="single" w:sz="4" w:space="0" w:color="auto"/>
              <w:bottom w:val="single" w:sz="4" w:space="0" w:color="auto"/>
              <w:right w:val="single" w:sz="4" w:space="0" w:color="auto"/>
            </w:tcBorders>
          </w:tcPr>
          <w:p w:rsidR="00D0126E" w:rsidRPr="00D0126E" w:rsidRDefault="00D0126E" w:rsidP="00FC4E87">
            <w:pPr>
              <w:spacing w:line="288" w:lineRule="auto"/>
              <w:jc w:val="both"/>
              <w:rPr>
                <w:rFonts w:asciiTheme="majorHAnsi" w:hAnsiTheme="majorHAnsi" w:cstheme="minorHAnsi"/>
                <w:bCs/>
                <w:sz w:val="18"/>
                <w:szCs w:val="18"/>
              </w:rPr>
            </w:pPr>
            <w:r w:rsidRPr="00D0126E">
              <w:rPr>
                <w:rFonts w:asciiTheme="majorHAnsi" w:hAnsiTheme="majorHAnsi" w:cstheme="minorHAnsi"/>
                <w:bCs/>
                <w:sz w:val="18"/>
                <w:szCs w:val="18"/>
              </w:rPr>
              <w:t>12h00</w:t>
            </w:r>
          </w:p>
        </w:tc>
      </w:tr>
      <w:tr w:rsidR="00D0126E" w:rsidRPr="00D0126E" w:rsidTr="00670F9B">
        <w:trPr>
          <w:trHeight w:val="340"/>
          <w:jc w:val="center"/>
        </w:trPr>
        <w:tc>
          <w:tcPr>
            <w:tcW w:w="4755" w:type="dxa"/>
            <w:tcBorders>
              <w:top w:val="single" w:sz="4" w:space="0" w:color="auto"/>
              <w:left w:val="single" w:sz="4" w:space="0" w:color="auto"/>
              <w:bottom w:val="single" w:sz="4" w:space="0" w:color="auto"/>
              <w:right w:val="single" w:sz="4" w:space="0" w:color="auto"/>
            </w:tcBorders>
            <w:vAlign w:val="center"/>
            <w:hideMark/>
          </w:tcPr>
          <w:p w:rsidR="00D0126E" w:rsidRPr="00D0126E" w:rsidRDefault="00D0126E" w:rsidP="00FC4E87">
            <w:pPr>
              <w:spacing w:line="288" w:lineRule="auto"/>
              <w:jc w:val="both"/>
              <w:rPr>
                <w:rFonts w:asciiTheme="majorHAnsi" w:hAnsiTheme="majorHAnsi" w:cstheme="minorHAnsi"/>
                <w:sz w:val="18"/>
                <w:szCs w:val="18"/>
              </w:rPr>
            </w:pPr>
            <w:r w:rsidRPr="00D0126E">
              <w:rPr>
                <w:rFonts w:asciiTheme="majorHAnsi" w:hAnsiTheme="majorHAnsi" w:cstheme="minorHAnsi"/>
                <w:sz w:val="18"/>
                <w:szCs w:val="18"/>
              </w:rPr>
              <w:t>Fecha de apertura de ofertas</w:t>
            </w:r>
          </w:p>
        </w:tc>
        <w:tc>
          <w:tcPr>
            <w:tcW w:w="1967" w:type="dxa"/>
            <w:tcBorders>
              <w:top w:val="single" w:sz="4" w:space="0" w:color="auto"/>
              <w:left w:val="single" w:sz="4" w:space="0" w:color="auto"/>
              <w:bottom w:val="single" w:sz="4" w:space="0" w:color="auto"/>
              <w:right w:val="single" w:sz="4" w:space="0" w:color="auto"/>
            </w:tcBorders>
          </w:tcPr>
          <w:p w:rsidR="00D0126E" w:rsidRPr="00D0126E" w:rsidRDefault="00D0126E" w:rsidP="00FC4E87">
            <w:pPr>
              <w:jc w:val="both"/>
              <w:rPr>
                <w:rFonts w:asciiTheme="majorHAnsi" w:hAnsiTheme="majorHAnsi"/>
                <w:sz w:val="18"/>
                <w:szCs w:val="18"/>
              </w:rPr>
            </w:pPr>
            <w:r w:rsidRPr="00D0126E">
              <w:rPr>
                <w:rFonts w:asciiTheme="majorHAnsi" w:hAnsiTheme="majorHAnsi" w:cstheme="minorHAnsi"/>
                <w:bCs/>
                <w:sz w:val="18"/>
                <w:szCs w:val="18"/>
              </w:rPr>
              <w:t>11/Mayo/2018</w:t>
            </w:r>
          </w:p>
        </w:tc>
        <w:tc>
          <w:tcPr>
            <w:tcW w:w="1554" w:type="dxa"/>
            <w:tcBorders>
              <w:top w:val="single" w:sz="4" w:space="0" w:color="auto"/>
              <w:left w:val="single" w:sz="4" w:space="0" w:color="auto"/>
              <w:bottom w:val="single" w:sz="4" w:space="0" w:color="auto"/>
              <w:right w:val="single" w:sz="4" w:space="0" w:color="auto"/>
            </w:tcBorders>
          </w:tcPr>
          <w:p w:rsidR="00D0126E" w:rsidRPr="00D0126E" w:rsidRDefault="00D0126E" w:rsidP="00FC4E87">
            <w:pPr>
              <w:spacing w:line="288" w:lineRule="auto"/>
              <w:jc w:val="both"/>
              <w:rPr>
                <w:rFonts w:asciiTheme="majorHAnsi" w:hAnsiTheme="majorHAnsi" w:cstheme="minorHAnsi"/>
                <w:sz w:val="18"/>
                <w:szCs w:val="18"/>
              </w:rPr>
            </w:pPr>
            <w:r w:rsidRPr="00D0126E">
              <w:rPr>
                <w:rFonts w:asciiTheme="majorHAnsi" w:hAnsiTheme="majorHAnsi" w:cstheme="minorHAnsi"/>
                <w:bCs/>
                <w:sz w:val="18"/>
                <w:szCs w:val="18"/>
              </w:rPr>
              <w:t>13h00</w:t>
            </w:r>
          </w:p>
        </w:tc>
      </w:tr>
      <w:tr w:rsidR="00D0126E" w:rsidRPr="00D0126E" w:rsidTr="00670F9B">
        <w:trPr>
          <w:trHeight w:val="340"/>
          <w:jc w:val="center"/>
        </w:trPr>
        <w:tc>
          <w:tcPr>
            <w:tcW w:w="4755" w:type="dxa"/>
            <w:tcBorders>
              <w:top w:val="single" w:sz="4" w:space="0" w:color="auto"/>
              <w:left w:val="single" w:sz="4" w:space="0" w:color="auto"/>
              <w:bottom w:val="single" w:sz="4" w:space="0" w:color="auto"/>
              <w:right w:val="single" w:sz="4" w:space="0" w:color="auto"/>
            </w:tcBorders>
            <w:vAlign w:val="center"/>
            <w:hideMark/>
          </w:tcPr>
          <w:p w:rsidR="00D0126E" w:rsidRPr="00D0126E" w:rsidRDefault="00D0126E" w:rsidP="00FC4E87">
            <w:pPr>
              <w:spacing w:line="288" w:lineRule="auto"/>
              <w:jc w:val="both"/>
              <w:rPr>
                <w:rFonts w:asciiTheme="majorHAnsi" w:hAnsiTheme="majorHAnsi" w:cstheme="minorHAnsi"/>
                <w:sz w:val="18"/>
                <w:szCs w:val="18"/>
              </w:rPr>
            </w:pPr>
            <w:r w:rsidRPr="00D0126E">
              <w:rPr>
                <w:rFonts w:asciiTheme="majorHAnsi" w:hAnsiTheme="majorHAnsi" w:cstheme="minorHAnsi"/>
                <w:sz w:val="18"/>
                <w:szCs w:val="18"/>
              </w:rPr>
              <w:t>*Fecha límite para solicitar convalidación de errores</w:t>
            </w:r>
          </w:p>
        </w:tc>
        <w:tc>
          <w:tcPr>
            <w:tcW w:w="1967" w:type="dxa"/>
            <w:tcBorders>
              <w:top w:val="single" w:sz="4" w:space="0" w:color="auto"/>
              <w:left w:val="single" w:sz="4" w:space="0" w:color="auto"/>
              <w:bottom w:val="single" w:sz="4" w:space="0" w:color="auto"/>
              <w:right w:val="single" w:sz="4" w:space="0" w:color="auto"/>
            </w:tcBorders>
          </w:tcPr>
          <w:p w:rsidR="00D0126E" w:rsidRPr="00D0126E" w:rsidRDefault="00D0126E" w:rsidP="00FC4E87">
            <w:pPr>
              <w:jc w:val="both"/>
              <w:rPr>
                <w:rFonts w:asciiTheme="majorHAnsi" w:hAnsiTheme="majorHAnsi"/>
                <w:sz w:val="18"/>
                <w:szCs w:val="18"/>
              </w:rPr>
            </w:pPr>
            <w:r w:rsidRPr="00D0126E">
              <w:rPr>
                <w:rFonts w:asciiTheme="majorHAnsi" w:hAnsiTheme="majorHAnsi" w:cstheme="minorHAnsi"/>
                <w:bCs/>
                <w:sz w:val="18"/>
                <w:szCs w:val="18"/>
              </w:rPr>
              <w:t>15/Mayo/2018</w:t>
            </w:r>
          </w:p>
        </w:tc>
        <w:tc>
          <w:tcPr>
            <w:tcW w:w="1554" w:type="dxa"/>
            <w:tcBorders>
              <w:top w:val="single" w:sz="4" w:space="0" w:color="auto"/>
              <w:left w:val="single" w:sz="4" w:space="0" w:color="auto"/>
              <w:bottom w:val="single" w:sz="4" w:space="0" w:color="auto"/>
              <w:right w:val="single" w:sz="4" w:space="0" w:color="auto"/>
            </w:tcBorders>
          </w:tcPr>
          <w:p w:rsidR="00D0126E" w:rsidRPr="00D0126E" w:rsidRDefault="00D0126E" w:rsidP="00FC4E87">
            <w:pPr>
              <w:spacing w:line="288" w:lineRule="auto"/>
              <w:jc w:val="both"/>
              <w:rPr>
                <w:rFonts w:asciiTheme="majorHAnsi" w:hAnsiTheme="majorHAnsi" w:cstheme="minorHAnsi"/>
                <w:sz w:val="18"/>
                <w:szCs w:val="18"/>
              </w:rPr>
            </w:pPr>
            <w:r w:rsidRPr="00D0126E">
              <w:rPr>
                <w:rFonts w:asciiTheme="majorHAnsi" w:hAnsiTheme="majorHAnsi" w:cstheme="minorHAnsi"/>
                <w:bCs/>
                <w:sz w:val="18"/>
                <w:szCs w:val="18"/>
              </w:rPr>
              <w:t>13h00</w:t>
            </w:r>
          </w:p>
        </w:tc>
      </w:tr>
      <w:tr w:rsidR="00D0126E" w:rsidRPr="00D0126E" w:rsidTr="00670F9B">
        <w:trPr>
          <w:trHeight w:val="340"/>
          <w:jc w:val="center"/>
        </w:trPr>
        <w:tc>
          <w:tcPr>
            <w:tcW w:w="4755" w:type="dxa"/>
            <w:tcBorders>
              <w:top w:val="single" w:sz="4" w:space="0" w:color="auto"/>
              <w:left w:val="single" w:sz="4" w:space="0" w:color="auto"/>
              <w:bottom w:val="single" w:sz="4" w:space="0" w:color="auto"/>
              <w:right w:val="single" w:sz="4" w:space="0" w:color="auto"/>
            </w:tcBorders>
            <w:vAlign w:val="center"/>
            <w:hideMark/>
          </w:tcPr>
          <w:p w:rsidR="00D0126E" w:rsidRPr="00D0126E" w:rsidRDefault="00D0126E" w:rsidP="00FC4E87">
            <w:pPr>
              <w:spacing w:line="288" w:lineRule="auto"/>
              <w:jc w:val="both"/>
              <w:rPr>
                <w:rFonts w:asciiTheme="majorHAnsi" w:hAnsiTheme="majorHAnsi" w:cstheme="minorHAnsi"/>
                <w:sz w:val="18"/>
                <w:szCs w:val="18"/>
              </w:rPr>
            </w:pPr>
            <w:r w:rsidRPr="00D0126E">
              <w:rPr>
                <w:rFonts w:asciiTheme="majorHAnsi" w:hAnsiTheme="majorHAnsi" w:cstheme="minorHAnsi"/>
                <w:sz w:val="18"/>
                <w:szCs w:val="18"/>
              </w:rPr>
              <w:t>*Fecha límite para convalidar errores</w:t>
            </w:r>
          </w:p>
        </w:tc>
        <w:tc>
          <w:tcPr>
            <w:tcW w:w="1967" w:type="dxa"/>
            <w:tcBorders>
              <w:top w:val="single" w:sz="4" w:space="0" w:color="auto"/>
              <w:left w:val="single" w:sz="4" w:space="0" w:color="auto"/>
              <w:bottom w:val="single" w:sz="4" w:space="0" w:color="auto"/>
              <w:right w:val="single" w:sz="4" w:space="0" w:color="auto"/>
            </w:tcBorders>
          </w:tcPr>
          <w:p w:rsidR="00D0126E" w:rsidRPr="00D0126E" w:rsidRDefault="00D0126E" w:rsidP="00FC4E87">
            <w:pPr>
              <w:jc w:val="both"/>
              <w:rPr>
                <w:rFonts w:asciiTheme="majorHAnsi" w:hAnsiTheme="majorHAnsi"/>
                <w:sz w:val="18"/>
                <w:szCs w:val="18"/>
              </w:rPr>
            </w:pPr>
            <w:r w:rsidRPr="00D0126E">
              <w:rPr>
                <w:rFonts w:asciiTheme="majorHAnsi" w:hAnsiTheme="majorHAnsi" w:cstheme="minorHAnsi"/>
                <w:bCs/>
                <w:sz w:val="18"/>
                <w:szCs w:val="18"/>
              </w:rPr>
              <w:t>18/Mayo/2018</w:t>
            </w:r>
          </w:p>
        </w:tc>
        <w:tc>
          <w:tcPr>
            <w:tcW w:w="1554" w:type="dxa"/>
            <w:tcBorders>
              <w:top w:val="single" w:sz="4" w:space="0" w:color="auto"/>
              <w:left w:val="single" w:sz="4" w:space="0" w:color="auto"/>
              <w:bottom w:val="single" w:sz="4" w:space="0" w:color="auto"/>
              <w:right w:val="single" w:sz="4" w:space="0" w:color="auto"/>
            </w:tcBorders>
          </w:tcPr>
          <w:p w:rsidR="00D0126E" w:rsidRPr="00D0126E" w:rsidRDefault="00D0126E" w:rsidP="00FC4E87">
            <w:pPr>
              <w:spacing w:line="288" w:lineRule="auto"/>
              <w:jc w:val="both"/>
              <w:rPr>
                <w:rFonts w:asciiTheme="majorHAnsi" w:hAnsiTheme="majorHAnsi" w:cstheme="minorHAnsi"/>
                <w:sz w:val="18"/>
                <w:szCs w:val="18"/>
              </w:rPr>
            </w:pPr>
            <w:r w:rsidRPr="00D0126E">
              <w:rPr>
                <w:rFonts w:asciiTheme="majorHAnsi" w:hAnsiTheme="majorHAnsi" w:cstheme="minorHAnsi"/>
                <w:bCs/>
                <w:sz w:val="18"/>
                <w:szCs w:val="18"/>
              </w:rPr>
              <w:t>13h00</w:t>
            </w:r>
          </w:p>
        </w:tc>
      </w:tr>
      <w:tr w:rsidR="00D0126E" w:rsidRPr="00D0126E" w:rsidTr="00670F9B">
        <w:trPr>
          <w:trHeight w:val="340"/>
          <w:jc w:val="center"/>
        </w:trPr>
        <w:tc>
          <w:tcPr>
            <w:tcW w:w="4755" w:type="dxa"/>
            <w:tcBorders>
              <w:top w:val="single" w:sz="4" w:space="0" w:color="auto"/>
              <w:left w:val="single" w:sz="4" w:space="0" w:color="auto"/>
              <w:bottom w:val="single" w:sz="4" w:space="0" w:color="auto"/>
              <w:right w:val="single" w:sz="4" w:space="0" w:color="auto"/>
            </w:tcBorders>
            <w:vAlign w:val="center"/>
            <w:hideMark/>
          </w:tcPr>
          <w:p w:rsidR="00D0126E" w:rsidRPr="00D0126E" w:rsidRDefault="00D0126E" w:rsidP="00FC4E87">
            <w:pPr>
              <w:spacing w:line="288" w:lineRule="auto"/>
              <w:jc w:val="both"/>
              <w:rPr>
                <w:rFonts w:asciiTheme="majorHAnsi" w:hAnsiTheme="majorHAnsi" w:cstheme="minorHAnsi"/>
                <w:sz w:val="18"/>
                <w:szCs w:val="18"/>
              </w:rPr>
            </w:pPr>
            <w:r w:rsidRPr="00D0126E">
              <w:rPr>
                <w:rFonts w:asciiTheme="majorHAnsi" w:hAnsiTheme="majorHAnsi" w:cstheme="minorHAnsi"/>
                <w:sz w:val="18"/>
                <w:szCs w:val="18"/>
              </w:rPr>
              <w:t xml:space="preserve">**Fecha límite de audiencia de empate de ofertas </w:t>
            </w:r>
          </w:p>
        </w:tc>
        <w:tc>
          <w:tcPr>
            <w:tcW w:w="1967" w:type="dxa"/>
            <w:tcBorders>
              <w:top w:val="single" w:sz="4" w:space="0" w:color="auto"/>
              <w:left w:val="single" w:sz="4" w:space="0" w:color="auto"/>
              <w:bottom w:val="single" w:sz="4" w:space="0" w:color="auto"/>
              <w:right w:val="single" w:sz="4" w:space="0" w:color="auto"/>
            </w:tcBorders>
          </w:tcPr>
          <w:p w:rsidR="00D0126E" w:rsidRPr="00D0126E" w:rsidRDefault="00D0126E" w:rsidP="00FC4E87">
            <w:pPr>
              <w:jc w:val="both"/>
              <w:rPr>
                <w:rFonts w:asciiTheme="majorHAnsi" w:hAnsiTheme="majorHAnsi"/>
                <w:sz w:val="18"/>
                <w:szCs w:val="18"/>
              </w:rPr>
            </w:pPr>
            <w:r w:rsidRPr="00D0126E">
              <w:rPr>
                <w:rFonts w:asciiTheme="majorHAnsi" w:hAnsiTheme="majorHAnsi" w:cstheme="minorHAnsi"/>
                <w:bCs/>
                <w:sz w:val="18"/>
                <w:szCs w:val="18"/>
              </w:rPr>
              <w:t>21/Mayo/2018</w:t>
            </w:r>
          </w:p>
        </w:tc>
        <w:tc>
          <w:tcPr>
            <w:tcW w:w="1554" w:type="dxa"/>
            <w:tcBorders>
              <w:top w:val="single" w:sz="4" w:space="0" w:color="auto"/>
              <w:left w:val="single" w:sz="4" w:space="0" w:color="auto"/>
              <w:bottom w:val="single" w:sz="4" w:space="0" w:color="auto"/>
              <w:right w:val="single" w:sz="4" w:space="0" w:color="auto"/>
            </w:tcBorders>
          </w:tcPr>
          <w:p w:rsidR="00D0126E" w:rsidRPr="00D0126E" w:rsidRDefault="00D0126E" w:rsidP="00FC4E87">
            <w:pPr>
              <w:spacing w:line="288" w:lineRule="auto"/>
              <w:jc w:val="both"/>
              <w:rPr>
                <w:rFonts w:asciiTheme="majorHAnsi" w:hAnsiTheme="majorHAnsi" w:cstheme="minorHAnsi"/>
                <w:sz w:val="18"/>
                <w:szCs w:val="18"/>
              </w:rPr>
            </w:pPr>
            <w:r w:rsidRPr="00D0126E">
              <w:rPr>
                <w:rFonts w:asciiTheme="majorHAnsi" w:hAnsiTheme="majorHAnsi" w:cstheme="minorHAnsi"/>
                <w:bCs/>
                <w:sz w:val="18"/>
                <w:szCs w:val="18"/>
              </w:rPr>
              <w:t>15h00</w:t>
            </w:r>
          </w:p>
        </w:tc>
      </w:tr>
      <w:tr w:rsidR="00D0126E" w:rsidRPr="00D0126E" w:rsidTr="00670F9B">
        <w:trPr>
          <w:trHeight w:val="340"/>
          <w:jc w:val="center"/>
        </w:trPr>
        <w:tc>
          <w:tcPr>
            <w:tcW w:w="4755" w:type="dxa"/>
            <w:tcBorders>
              <w:top w:val="single" w:sz="4" w:space="0" w:color="auto"/>
              <w:left w:val="single" w:sz="4" w:space="0" w:color="auto"/>
              <w:bottom w:val="single" w:sz="4" w:space="0" w:color="auto"/>
              <w:right w:val="single" w:sz="4" w:space="0" w:color="auto"/>
            </w:tcBorders>
            <w:vAlign w:val="center"/>
            <w:hideMark/>
          </w:tcPr>
          <w:p w:rsidR="00D0126E" w:rsidRPr="00D0126E" w:rsidRDefault="00D0126E" w:rsidP="00FC4E87">
            <w:pPr>
              <w:spacing w:line="288" w:lineRule="auto"/>
              <w:jc w:val="both"/>
              <w:rPr>
                <w:rFonts w:asciiTheme="majorHAnsi" w:hAnsiTheme="majorHAnsi" w:cstheme="minorHAnsi"/>
                <w:sz w:val="18"/>
                <w:szCs w:val="18"/>
              </w:rPr>
            </w:pPr>
            <w:r w:rsidRPr="00D0126E">
              <w:rPr>
                <w:rFonts w:asciiTheme="majorHAnsi" w:hAnsiTheme="majorHAnsi" w:cstheme="minorHAnsi"/>
                <w:sz w:val="18"/>
                <w:szCs w:val="18"/>
              </w:rPr>
              <w:t>Fecha estimada de adjudicación</w:t>
            </w:r>
          </w:p>
        </w:tc>
        <w:tc>
          <w:tcPr>
            <w:tcW w:w="1967" w:type="dxa"/>
            <w:tcBorders>
              <w:top w:val="single" w:sz="4" w:space="0" w:color="auto"/>
              <w:left w:val="single" w:sz="4" w:space="0" w:color="auto"/>
              <w:bottom w:val="single" w:sz="4" w:space="0" w:color="auto"/>
              <w:right w:val="single" w:sz="4" w:space="0" w:color="auto"/>
            </w:tcBorders>
          </w:tcPr>
          <w:p w:rsidR="00D0126E" w:rsidRPr="00D0126E" w:rsidRDefault="00D0126E" w:rsidP="00FC4E87">
            <w:pPr>
              <w:jc w:val="both"/>
              <w:rPr>
                <w:rFonts w:asciiTheme="majorHAnsi" w:hAnsiTheme="majorHAnsi"/>
                <w:sz w:val="18"/>
                <w:szCs w:val="18"/>
              </w:rPr>
            </w:pPr>
            <w:r w:rsidRPr="00D0126E">
              <w:rPr>
                <w:rFonts w:asciiTheme="majorHAnsi" w:hAnsiTheme="majorHAnsi" w:cstheme="minorHAnsi"/>
                <w:bCs/>
                <w:sz w:val="18"/>
                <w:szCs w:val="18"/>
              </w:rPr>
              <w:t>21/Mayo/2018</w:t>
            </w:r>
          </w:p>
        </w:tc>
        <w:tc>
          <w:tcPr>
            <w:tcW w:w="1554" w:type="dxa"/>
            <w:tcBorders>
              <w:top w:val="single" w:sz="4" w:space="0" w:color="auto"/>
              <w:left w:val="single" w:sz="4" w:space="0" w:color="auto"/>
              <w:bottom w:val="single" w:sz="4" w:space="0" w:color="auto"/>
              <w:right w:val="single" w:sz="4" w:space="0" w:color="auto"/>
            </w:tcBorders>
          </w:tcPr>
          <w:p w:rsidR="00D0126E" w:rsidRPr="00D0126E" w:rsidRDefault="00D0126E" w:rsidP="00FC4E87">
            <w:pPr>
              <w:spacing w:line="288" w:lineRule="auto"/>
              <w:jc w:val="both"/>
              <w:rPr>
                <w:rFonts w:asciiTheme="majorHAnsi" w:hAnsiTheme="majorHAnsi" w:cstheme="minorHAnsi"/>
                <w:sz w:val="18"/>
                <w:szCs w:val="18"/>
              </w:rPr>
            </w:pPr>
            <w:r w:rsidRPr="00D0126E">
              <w:rPr>
                <w:rFonts w:asciiTheme="majorHAnsi" w:hAnsiTheme="majorHAnsi" w:cstheme="minorHAnsi"/>
                <w:bCs/>
                <w:sz w:val="18"/>
                <w:szCs w:val="18"/>
              </w:rPr>
              <w:t>19h00</w:t>
            </w:r>
          </w:p>
        </w:tc>
      </w:tr>
    </w:tbl>
    <w:p w:rsidR="00D0126E" w:rsidRPr="00D0126E" w:rsidRDefault="00D0126E" w:rsidP="00FC4E87">
      <w:pPr>
        <w:pStyle w:val="Prrafodelista"/>
        <w:spacing w:after="0"/>
        <w:ind w:left="0"/>
        <w:jc w:val="both"/>
        <w:rPr>
          <w:rFonts w:asciiTheme="majorHAnsi" w:hAnsiTheme="majorHAnsi" w:cs="Arial"/>
          <w:b/>
        </w:rPr>
      </w:pPr>
    </w:p>
    <w:p w:rsidR="00E035B8" w:rsidRPr="00D0126E" w:rsidRDefault="00E035B8" w:rsidP="00FC4E87">
      <w:pPr>
        <w:spacing w:line="276" w:lineRule="auto"/>
        <w:jc w:val="both"/>
        <w:rPr>
          <w:rFonts w:asciiTheme="majorHAnsi" w:hAnsiTheme="majorHAnsi" w:cstheme="minorHAnsi"/>
          <w:sz w:val="22"/>
          <w:szCs w:val="22"/>
        </w:rPr>
      </w:pPr>
      <w:r w:rsidRPr="00D0126E">
        <w:rPr>
          <w:rFonts w:asciiTheme="majorHAnsi" w:hAnsiTheme="majorHAnsi" w:cstheme="minorHAnsi"/>
          <w:sz w:val="22"/>
          <w:szCs w:val="22"/>
        </w:rPr>
        <w:t xml:space="preserve">*En caso de ser necesario un término para la convalidación de errores se realizará de acuerdo a las fechas establecidas en el cronograma. </w:t>
      </w:r>
    </w:p>
    <w:p w:rsidR="00E035B8" w:rsidRPr="00D0126E" w:rsidRDefault="00E035B8" w:rsidP="00FC4E87">
      <w:pPr>
        <w:spacing w:line="276" w:lineRule="auto"/>
        <w:jc w:val="both"/>
        <w:rPr>
          <w:rFonts w:asciiTheme="majorHAnsi" w:hAnsiTheme="majorHAnsi" w:cstheme="minorHAnsi"/>
          <w:sz w:val="22"/>
          <w:szCs w:val="22"/>
        </w:rPr>
      </w:pPr>
    </w:p>
    <w:p w:rsidR="00E035B8" w:rsidRPr="00D0126E" w:rsidRDefault="00E035B8" w:rsidP="00FC4E87">
      <w:pPr>
        <w:spacing w:line="276" w:lineRule="auto"/>
        <w:jc w:val="both"/>
        <w:rPr>
          <w:rFonts w:asciiTheme="majorHAnsi" w:hAnsiTheme="majorHAnsi" w:cstheme="minorHAnsi"/>
          <w:sz w:val="22"/>
          <w:szCs w:val="22"/>
        </w:rPr>
      </w:pPr>
      <w:r w:rsidRPr="00D0126E">
        <w:rPr>
          <w:rFonts w:asciiTheme="majorHAnsi" w:hAnsiTheme="majorHAnsi" w:cstheme="minorHAnsi"/>
          <w:sz w:val="22"/>
          <w:szCs w:val="22"/>
        </w:rPr>
        <w:t>** En caso de ser necesario la audiencia de empate de ofertas, la misma se realizará de acuerdo a la fecha  establecida en el cronograma.</w:t>
      </w:r>
    </w:p>
    <w:p w:rsidR="00E035B8" w:rsidRPr="00D0126E" w:rsidRDefault="00E035B8" w:rsidP="00FC4E87">
      <w:pPr>
        <w:spacing w:line="276" w:lineRule="auto"/>
        <w:ind w:right="-285"/>
        <w:jc w:val="both"/>
        <w:rPr>
          <w:rFonts w:asciiTheme="majorHAnsi" w:eastAsia="Times New Roman" w:hAnsiTheme="majorHAnsi" w:cs="Arial"/>
          <w:b/>
          <w:sz w:val="22"/>
          <w:szCs w:val="22"/>
        </w:rPr>
      </w:pPr>
    </w:p>
    <w:p w:rsidR="00E035B8" w:rsidRPr="00D0126E" w:rsidRDefault="00E035B8" w:rsidP="00FC4E87">
      <w:pPr>
        <w:spacing w:line="276" w:lineRule="auto"/>
        <w:ind w:right="-285"/>
        <w:jc w:val="both"/>
        <w:rPr>
          <w:rFonts w:asciiTheme="majorHAnsi" w:eastAsia="Times New Roman" w:hAnsiTheme="majorHAnsi" w:cs="Arial"/>
          <w:b/>
          <w:sz w:val="22"/>
          <w:szCs w:val="22"/>
        </w:rPr>
      </w:pPr>
    </w:p>
    <w:p w:rsidR="00E035B8" w:rsidRPr="00D0126E" w:rsidRDefault="00E035B8" w:rsidP="00FC4E87">
      <w:pPr>
        <w:spacing w:line="276" w:lineRule="auto"/>
        <w:ind w:right="-285"/>
        <w:jc w:val="both"/>
        <w:rPr>
          <w:rFonts w:asciiTheme="majorHAnsi" w:eastAsia="Times New Roman" w:hAnsiTheme="majorHAnsi" w:cs="Arial"/>
          <w:b/>
          <w:sz w:val="22"/>
          <w:szCs w:val="22"/>
        </w:rPr>
      </w:pPr>
    </w:p>
    <w:p w:rsidR="00E035B8" w:rsidRPr="00D0126E" w:rsidRDefault="00E035B8" w:rsidP="00FC4E87">
      <w:pPr>
        <w:spacing w:line="276" w:lineRule="auto"/>
        <w:ind w:right="-285"/>
        <w:jc w:val="both"/>
        <w:rPr>
          <w:rFonts w:asciiTheme="majorHAnsi" w:eastAsia="Times New Roman" w:hAnsiTheme="majorHAnsi" w:cs="Arial"/>
          <w:b/>
          <w:sz w:val="22"/>
          <w:szCs w:val="22"/>
        </w:rPr>
      </w:pPr>
    </w:p>
    <w:p w:rsidR="00E035B8" w:rsidRPr="00D0126E" w:rsidRDefault="00E035B8" w:rsidP="00FC4E87">
      <w:pPr>
        <w:spacing w:line="276" w:lineRule="auto"/>
        <w:ind w:right="-285"/>
        <w:jc w:val="both"/>
        <w:rPr>
          <w:rFonts w:asciiTheme="majorHAnsi" w:eastAsia="Times New Roman" w:hAnsiTheme="majorHAnsi" w:cs="Arial"/>
          <w:b/>
          <w:sz w:val="22"/>
          <w:szCs w:val="22"/>
        </w:rPr>
      </w:pPr>
    </w:p>
    <w:p w:rsidR="00E035B8" w:rsidRPr="00D0126E" w:rsidRDefault="00E035B8" w:rsidP="00FC4E87">
      <w:pPr>
        <w:spacing w:line="276" w:lineRule="auto"/>
        <w:ind w:right="-285"/>
        <w:jc w:val="both"/>
        <w:rPr>
          <w:rFonts w:asciiTheme="majorHAnsi" w:eastAsia="Times New Roman" w:hAnsiTheme="majorHAnsi" w:cs="Arial"/>
          <w:b/>
          <w:sz w:val="22"/>
          <w:szCs w:val="22"/>
        </w:rPr>
      </w:pPr>
    </w:p>
    <w:p w:rsidR="00E035B8" w:rsidRPr="00D0126E" w:rsidRDefault="00E035B8" w:rsidP="00454D66">
      <w:pPr>
        <w:spacing w:line="276" w:lineRule="auto"/>
        <w:ind w:right="-285"/>
        <w:jc w:val="center"/>
        <w:rPr>
          <w:rFonts w:asciiTheme="majorHAnsi" w:eastAsia="Times New Roman" w:hAnsiTheme="majorHAnsi" w:cs="Arial"/>
          <w:sz w:val="22"/>
          <w:szCs w:val="22"/>
        </w:rPr>
      </w:pPr>
      <w:r w:rsidRPr="00D0126E">
        <w:rPr>
          <w:rFonts w:asciiTheme="majorHAnsi" w:eastAsia="Times New Roman" w:hAnsiTheme="majorHAnsi" w:cs="Arial"/>
          <w:sz w:val="22"/>
          <w:szCs w:val="22"/>
        </w:rPr>
        <w:t>Ing. Leda Analía Alvarado Barragán</w:t>
      </w:r>
    </w:p>
    <w:p w:rsidR="00E035B8" w:rsidRPr="00D0126E" w:rsidRDefault="00E035B8" w:rsidP="00454D66">
      <w:pPr>
        <w:spacing w:line="276" w:lineRule="auto"/>
        <w:ind w:right="-285"/>
        <w:jc w:val="center"/>
        <w:rPr>
          <w:rFonts w:asciiTheme="majorHAnsi" w:eastAsia="Times New Roman" w:hAnsiTheme="majorHAnsi" w:cs="Arial"/>
          <w:b/>
          <w:sz w:val="22"/>
          <w:szCs w:val="22"/>
        </w:rPr>
      </w:pPr>
      <w:r w:rsidRPr="00D0126E">
        <w:rPr>
          <w:rFonts w:asciiTheme="majorHAnsi" w:eastAsia="Times New Roman" w:hAnsiTheme="majorHAnsi" w:cs="Arial"/>
          <w:b/>
          <w:sz w:val="22"/>
          <w:szCs w:val="22"/>
        </w:rPr>
        <w:t>DIRECTORA  ADMINISTRATIVA</w:t>
      </w:r>
    </w:p>
    <w:p w:rsidR="00E035B8" w:rsidRPr="00D0126E" w:rsidRDefault="00E035B8" w:rsidP="00454D66">
      <w:pPr>
        <w:spacing w:line="276" w:lineRule="auto"/>
        <w:ind w:right="-285"/>
        <w:jc w:val="center"/>
        <w:rPr>
          <w:rFonts w:asciiTheme="majorHAnsi" w:eastAsia="Times New Roman" w:hAnsiTheme="majorHAnsi" w:cs="Arial"/>
          <w:b/>
          <w:sz w:val="22"/>
          <w:szCs w:val="22"/>
        </w:rPr>
      </w:pPr>
      <w:r w:rsidRPr="00D0126E">
        <w:rPr>
          <w:rFonts w:asciiTheme="majorHAnsi" w:eastAsia="Times New Roman" w:hAnsiTheme="majorHAnsi" w:cs="Arial"/>
          <w:b/>
          <w:sz w:val="22"/>
          <w:szCs w:val="22"/>
        </w:rPr>
        <w:t>SERVICIO DE GESTIÓN I</w:t>
      </w:r>
      <w:r w:rsidR="00D0126E">
        <w:rPr>
          <w:rFonts w:asciiTheme="majorHAnsi" w:eastAsia="Times New Roman" w:hAnsiTheme="majorHAnsi" w:cs="Arial"/>
          <w:b/>
          <w:sz w:val="22"/>
          <w:szCs w:val="22"/>
        </w:rPr>
        <w:t>NMOBILIARIA DEL SECTOR PÚBLICO</w:t>
      </w:r>
    </w:p>
    <w:p w:rsidR="00E035B8" w:rsidRPr="00D0126E" w:rsidRDefault="00E035B8" w:rsidP="00454D66">
      <w:pPr>
        <w:spacing w:line="276" w:lineRule="auto"/>
        <w:jc w:val="center"/>
        <w:rPr>
          <w:rFonts w:asciiTheme="majorHAnsi" w:hAnsiTheme="majorHAnsi"/>
          <w:sz w:val="22"/>
          <w:szCs w:val="22"/>
        </w:rPr>
      </w:pPr>
    </w:p>
    <w:p w:rsidR="00E035B8" w:rsidRPr="00D0126E" w:rsidRDefault="00E035B8" w:rsidP="00FC4E87">
      <w:pPr>
        <w:spacing w:line="276" w:lineRule="auto"/>
        <w:jc w:val="both"/>
        <w:rPr>
          <w:rFonts w:asciiTheme="majorHAnsi" w:hAnsiTheme="majorHAnsi"/>
          <w:sz w:val="22"/>
          <w:szCs w:val="22"/>
        </w:rPr>
      </w:pPr>
      <w:r w:rsidRPr="00D0126E">
        <w:rPr>
          <w:rFonts w:asciiTheme="majorHAnsi" w:hAnsiTheme="majorHAnsi"/>
          <w:sz w:val="22"/>
          <w:szCs w:val="22"/>
        </w:rPr>
        <w:br w:type="page"/>
      </w:r>
    </w:p>
    <w:p w:rsidR="00E035B8" w:rsidRPr="00D0126E" w:rsidRDefault="00E035B8" w:rsidP="00FC4E87">
      <w:pPr>
        <w:spacing w:line="276" w:lineRule="auto"/>
        <w:jc w:val="both"/>
        <w:rPr>
          <w:rFonts w:asciiTheme="majorHAnsi" w:hAnsiTheme="majorHAnsi"/>
          <w:sz w:val="22"/>
          <w:szCs w:val="22"/>
        </w:rPr>
      </w:pPr>
    </w:p>
    <w:p w:rsidR="00E035B8" w:rsidRPr="00D0126E" w:rsidRDefault="00E035B8" w:rsidP="00FC4E87">
      <w:pPr>
        <w:pStyle w:val="Prrafodelista"/>
        <w:numPr>
          <w:ilvl w:val="0"/>
          <w:numId w:val="17"/>
        </w:numPr>
        <w:jc w:val="both"/>
        <w:rPr>
          <w:rFonts w:asciiTheme="majorHAnsi" w:hAnsiTheme="majorHAnsi"/>
          <w:b/>
          <w:lang w:val="es-ES_tradnl"/>
        </w:rPr>
      </w:pPr>
      <w:r w:rsidRPr="00D0126E">
        <w:rPr>
          <w:rFonts w:asciiTheme="majorHAnsi" w:hAnsiTheme="majorHAnsi"/>
          <w:b/>
          <w:lang w:val="es-ES_tradnl"/>
        </w:rPr>
        <w:t>TÉRMINOS DE REFERENCIA</w:t>
      </w:r>
    </w:p>
    <w:p w:rsidR="00E035B8" w:rsidRDefault="00897F4D" w:rsidP="00FC4E87">
      <w:pPr>
        <w:spacing w:line="276" w:lineRule="auto"/>
        <w:jc w:val="both"/>
        <w:rPr>
          <w:rFonts w:asciiTheme="majorHAnsi" w:hAnsiTheme="majorHAnsi"/>
          <w:sz w:val="22"/>
          <w:szCs w:val="22"/>
        </w:rPr>
      </w:pPr>
      <w:r w:rsidRPr="00897F4D">
        <w:rPr>
          <w:rFonts w:asciiTheme="majorHAnsi" w:hAnsiTheme="majorHAnsi"/>
          <w:sz w:val="22"/>
          <w:szCs w:val="22"/>
        </w:rPr>
        <w:t>TÉRMINOS DE REFERENCIA PARA DAR EN ARRENDAMIENTO EL ÁREA DE COCINA EN EL SUBSUELO 1 DEL INMUEBLE DENOMINADO CENTRO DE ATENCIÓN CIUDADANA AZOGUES, UBICADO EN LA AV. 16 DE ABRIL Y BABAHOYO, SECTOR LA PLAYA, EN LA CIUDAD AZOGUES, PROVINCIA DEL CAÑAR.</w:t>
      </w:r>
    </w:p>
    <w:p w:rsidR="00897F4D" w:rsidRPr="00D0126E" w:rsidRDefault="00897F4D" w:rsidP="00FC4E87">
      <w:pPr>
        <w:spacing w:line="276" w:lineRule="auto"/>
        <w:jc w:val="both"/>
        <w:rPr>
          <w:rFonts w:asciiTheme="majorHAnsi" w:hAnsiTheme="majorHAnsi"/>
          <w:sz w:val="22"/>
          <w:szCs w:val="22"/>
        </w:rPr>
      </w:pPr>
    </w:p>
    <w:p w:rsidR="00E035B8" w:rsidRDefault="00E035B8" w:rsidP="00FC4E87">
      <w:pPr>
        <w:pStyle w:val="Ttulo1"/>
        <w:numPr>
          <w:ilvl w:val="0"/>
          <w:numId w:val="27"/>
        </w:numPr>
        <w:spacing w:before="0" w:after="0"/>
        <w:jc w:val="both"/>
        <w:rPr>
          <w:rFonts w:asciiTheme="majorHAnsi" w:hAnsiTheme="majorHAnsi" w:cstheme="minorHAnsi"/>
          <w:sz w:val="22"/>
          <w:szCs w:val="22"/>
        </w:rPr>
      </w:pPr>
      <w:r w:rsidRPr="00D0126E">
        <w:rPr>
          <w:rFonts w:asciiTheme="majorHAnsi" w:hAnsiTheme="majorHAnsi" w:cstheme="minorHAnsi"/>
          <w:sz w:val="22"/>
          <w:szCs w:val="22"/>
        </w:rPr>
        <w:t>ANTECEDENTES</w:t>
      </w:r>
    </w:p>
    <w:p w:rsidR="00897F4D" w:rsidRDefault="00897F4D" w:rsidP="00FC4E87">
      <w:pPr>
        <w:jc w:val="both"/>
        <w:rPr>
          <w:lang w:val="es-EC" w:eastAsia="en-US"/>
        </w:rPr>
      </w:pPr>
    </w:p>
    <w:p w:rsidR="00897F4D" w:rsidRPr="000F3217" w:rsidRDefault="00897F4D" w:rsidP="00FC4E87">
      <w:pPr>
        <w:pStyle w:val="Prrafodelista"/>
        <w:numPr>
          <w:ilvl w:val="1"/>
          <w:numId w:val="6"/>
        </w:numPr>
        <w:spacing w:after="0" w:line="288" w:lineRule="auto"/>
        <w:ind w:left="426" w:hanging="426"/>
        <w:contextualSpacing w:val="0"/>
        <w:jc w:val="both"/>
        <w:rPr>
          <w:rFonts w:asciiTheme="majorHAnsi" w:hAnsiTheme="majorHAnsi" w:cstheme="minorHAnsi"/>
          <w:lang w:val="es-ES_tradnl"/>
        </w:rPr>
      </w:pPr>
      <w:r w:rsidRPr="000F3217">
        <w:rPr>
          <w:rFonts w:asciiTheme="majorHAnsi" w:hAnsiTheme="majorHAnsi" w:cstheme="minorHAnsi"/>
          <w:lang w:val="es-ES_tradnl"/>
        </w:rPr>
        <w:t>El Decreto Ejecutivo No. 798 de 22 de junio de 2011, reformado parcialmente por el Decreto Ejecutivo No. 50 de 22 de julio de 2013, el Decreto Ejecutivo No. 641 de fecha 25 de marzo del 2015 y el Decreto Ejecutivo No. 1377 de 03 de mayo de 2017, establece que el Servicio de Gestión Inmobiliaria del Sector Público, INMOBILIAR, es un organismo de derecho público, con personalidad jurídica, dotado de autonomía administrativa, operativa y financiera y jurisdicción nacional, con sede principal en la ciudad de Quito, que ejerce la rectoría del Sistema Nacional de Gestión Inmobiliaria del Sector Público.</w:t>
      </w:r>
    </w:p>
    <w:p w:rsidR="00897F4D" w:rsidRPr="000F3217" w:rsidRDefault="00897F4D" w:rsidP="00FC4E87">
      <w:pPr>
        <w:pStyle w:val="Prrafodelista"/>
        <w:spacing w:line="288" w:lineRule="auto"/>
        <w:ind w:left="426"/>
        <w:jc w:val="both"/>
        <w:rPr>
          <w:rFonts w:asciiTheme="majorHAnsi" w:hAnsiTheme="majorHAnsi" w:cstheme="minorHAnsi"/>
          <w:lang w:val="es-ES_tradnl"/>
        </w:rPr>
      </w:pPr>
    </w:p>
    <w:p w:rsidR="00897F4D" w:rsidRPr="000F3217" w:rsidRDefault="00897F4D" w:rsidP="00FC4E87">
      <w:pPr>
        <w:pStyle w:val="Prrafodelista"/>
        <w:numPr>
          <w:ilvl w:val="1"/>
          <w:numId w:val="6"/>
        </w:numPr>
        <w:spacing w:after="0" w:line="288" w:lineRule="auto"/>
        <w:ind w:left="426" w:hanging="426"/>
        <w:contextualSpacing w:val="0"/>
        <w:jc w:val="both"/>
        <w:rPr>
          <w:rFonts w:asciiTheme="majorHAnsi" w:hAnsiTheme="majorHAnsi" w:cstheme="minorHAnsi"/>
          <w:lang w:val="es-ES_tradnl"/>
        </w:rPr>
      </w:pPr>
      <w:r w:rsidRPr="000F3217">
        <w:rPr>
          <w:rFonts w:asciiTheme="majorHAnsi" w:hAnsiTheme="majorHAnsi" w:cstheme="minorHAnsi"/>
          <w:lang w:val="es-ES_tradnl"/>
        </w:rPr>
        <w:t xml:space="preserve">Mediante RESOLUCIÓN-INMOBILIAR-DGSGI-2017-0017 de 18 de mayo de 2017, se expidió la Reforma al Estatuto Orgánico de Gestión Organizacional por Procesos del Servicio de Gestión Inmobiliaria del Sector Público, que manifiesta en su sección 1.2.2.2.1., sobre la misión de la Gestión de Administración, Análisis y Uso de Bienes, establece lo siguiente: </w:t>
      </w:r>
      <w:r w:rsidRPr="000F3217">
        <w:rPr>
          <w:rFonts w:asciiTheme="majorHAnsi" w:hAnsiTheme="majorHAnsi" w:cstheme="minorHAnsi"/>
          <w:i/>
          <w:lang w:val="es-ES_tradnl"/>
        </w:rPr>
        <w:t>“Administrar los bienes muebles e inmuebles asignados a INMOBILIAR y gestionar el uso correcto y eficiente de los bienes inmuebles en atención a los requerimientos de las entidades públicas para la dotación de infraestructura”;</w:t>
      </w:r>
      <w:r w:rsidRPr="000F3217">
        <w:rPr>
          <w:rFonts w:asciiTheme="majorHAnsi" w:hAnsiTheme="majorHAnsi" w:cstheme="minorHAnsi"/>
          <w:lang w:val="es-ES_tradnl"/>
        </w:rPr>
        <w:t xml:space="preserve"> como una de sus atribuciones y responsabilidades la siguiente: </w:t>
      </w:r>
      <w:r w:rsidRPr="000F3217">
        <w:rPr>
          <w:rFonts w:asciiTheme="majorHAnsi" w:hAnsiTheme="majorHAnsi" w:cstheme="minorHAnsi"/>
          <w:i/>
          <w:lang w:val="es-ES_tradnl"/>
        </w:rPr>
        <w:t xml:space="preserve">“(…) 16. </w:t>
      </w:r>
      <w:r w:rsidRPr="000F3217">
        <w:rPr>
          <w:rFonts w:asciiTheme="majorHAnsi" w:hAnsiTheme="majorHAnsi" w:cstheme="minorHAnsi"/>
          <w:b/>
          <w:i/>
          <w:lang w:val="es-ES_tradnl"/>
        </w:rPr>
        <w:t>Administrar y gestionar los procesos de contratos de arriendos</w:t>
      </w:r>
      <w:r w:rsidRPr="000F3217">
        <w:rPr>
          <w:rFonts w:asciiTheme="majorHAnsi" w:hAnsiTheme="majorHAnsi" w:cstheme="minorHAnsi"/>
          <w:i/>
          <w:lang w:val="es-ES_tradnl"/>
        </w:rPr>
        <w:t xml:space="preserve"> y suscripción de convenios de bienes transferidos y administrados por INMOBILIAR. (…)”;</w:t>
      </w:r>
      <w:r w:rsidRPr="000F3217">
        <w:rPr>
          <w:rFonts w:asciiTheme="majorHAnsi" w:hAnsiTheme="majorHAnsi" w:cstheme="minorHAnsi"/>
          <w:lang w:val="es-ES_tradnl"/>
        </w:rPr>
        <w:t xml:space="preserve"> y, como productos y servicios de la Unidad Interna de Administración de Bienes Inmuebles constan los siguientes: </w:t>
      </w:r>
      <w:r w:rsidRPr="000F3217">
        <w:rPr>
          <w:rFonts w:asciiTheme="majorHAnsi" w:hAnsiTheme="majorHAnsi" w:cstheme="minorHAnsi"/>
          <w:i/>
          <w:lang w:val="es-ES_tradnl"/>
        </w:rPr>
        <w:t xml:space="preserve">“1. </w:t>
      </w:r>
      <w:r w:rsidRPr="000F3217">
        <w:rPr>
          <w:rFonts w:asciiTheme="majorHAnsi" w:hAnsiTheme="majorHAnsi" w:cstheme="minorHAnsi"/>
          <w:b/>
          <w:i/>
          <w:lang w:val="es-ES_tradnl"/>
        </w:rPr>
        <w:t>Informe técnico de distribución de espacios</w:t>
      </w:r>
      <w:r w:rsidRPr="000F3217">
        <w:rPr>
          <w:rFonts w:asciiTheme="majorHAnsi" w:hAnsiTheme="majorHAnsi" w:cstheme="minorHAnsi"/>
          <w:i/>
          <w:lang w:val="es-ES_tradnl"/>
        </w:rPr>
        <w:t>, gastos administrativos, seguridad, limpieza, mantenimientos y servicios básicos por utilización de espacios en inmuebles públicos administrados por INMOBILIAR. (…) 13</w:t>
      </w:r>
      <w:r w:rsidRPr="000F3217">
        <w:rPr>
          <w:rFonts w:asciiTheme="majorHAnsi" w:hAnsiTheme="majorHAnsi" w:cstheme="minorHAnsi"/>
          <w:b/>
          <w:i/>
          <w:lang w:val="es-ES_tradnl"/>
        </w:rPr>
        <w:t>. Informe de canon de arriendo</w:t>
      </w:r>
      <w:r w:rsidRPr="000F3217">
        <w:rPr>
          <w:rFonts w:asciiTheme="majorHAnsi" w:hAnsiTheme="majorHAnsi" w:cstheme="minorHAnsi"/>
          <w:i/>
          <w:lang w:val="es-ES_tradnl"/>
        </w:rPr>
        <w:t xml:space="preserve"> para bienes inmuebles. (…) 14. </w:t>
      </w:r>
      <w:r w:rsidRPr="000F3217">
        <w:rPr>
          <w:rFonts w:asciiTheme="majorHAnsi" w:hAnsiTheme="majorHAnsi" w:cstheme="minorHAnsi"/>
          <w:b/>
          <w:i/>
          <w:lang w:val="es-ES_tradnl"/>
        </w:rPr>
        <w:t xml:space="preserve">Contrato de arrendamiento </w:t>
      </w:r>
      <w:r w:rsidRPr="000F3217">
        <w:rPr>
          <w:rFonts w:asciiTheme="majorHAnsi" w:hAnsiTheme="majorHAnsi" w:cstheme="minorHAnsi"/>
          <w:i/>
          <w:lang w:val="es-ES_tradnl"/>
        </w:rPr>
        <w:t xml:space="preserve">(…) </w:t>
      </w:r>
      <w:r w:rsidRPr="000F3217">
        <w:rPr>
          <w:rFonts w:asciiTheme="majorHAnsi" w:hAnsiTheme="majorHAnsi" w:cstheme="minorHAnsi"/>
          <w:lang w:val="es-ES_tradnl"/>
        </w:rPr>
        <w:t xml:space="preserve">en el artículo 6, Objetivos Institucionales: </w:t>
      </w:r>
      <w:r w:rsidRPr="000F3217">
        <w:rPr>
          <w:rFonts w:asciiTheme="majorHAnsi" w:hAnsiTheme="majorHAnsi" w:cstheme="minorHAnsi"/>
          <w:i/>
          <w:lang w:val="es-ES_tradnl"/>
        </w:rPr>
        <w:t>“(…) b) Incrementar la eficiencia en la administración de los bienes muebles e inmuebles, parques, espacios públicos e infraestructuras pesqueras, dentro de su ámbito de acción (…)”. (Énfasis añadido).</w:t>
      </w:r>
    </w:p>
    <w:p w:rsidR="00897F4D" w:rsidRPr="000F3217" w:rsidRDefault="00897F4D" w:rsidP="00FC4E87">
      <w:pPr>
        <w:pStyle w:val="Prrafodelista"/>
        <w:spacing w:line="288" w:lineRule="auto"/>
        <w:jc w:val="both"/>
        <w:rPr>
          <w:rFonts w:asciiTheme="majorHAnsi" w:hAnsiTheme="majorHAnsi" w:cstheme="minorHAnsi"/>
          <w:lang w:val="es-ES_tradnl"/>
        </w:rPr>
      </w:pPr>
    </w:p>
    <w:p w:rsidR="00897F4D" w:rsidRPr="000F3217" w:rsidRDefault="00897F4D" w:rsidP="00FC4E87">
      <w:pPr>
        <w:pStyle w:val="Prrafodelista"/>
        <w:numPr>
          <w:ilvl w:val="1"/>
          <w:numId w:val="6"/>
        </w:numPr>
        <w:spacing w:after="0" w:line="288" w:lineRule="auto"/>
        <w:ind w:left="426" w:hanging="426"/>
        <w:contextualSpacing w:val="0"/>
        <w:jc w:val="both"/>
        <w:rPr>
          <w:rFonts w:asciiTheme="majorHAnsi" w:hAnsiTheme="majorHAnsi" w:cstheme="minorHAnsi"/>
          <w:lang w:val="es-ES_tradnl"/>
        </w:rPr>
      </w:pPr>
      <w:r w:rsidRPr="000F3217">
        <w:rPr>
          <w:rFonts w:asciiTheme="majorHAnsi" w:hAnsiTheme="majorHAnsi" w:cstheme="minorHAnsi"/>
          <w:lang w:val="es-ES_tradnl"/>
        </w:rPr>
        <w:t>La Ley Orgánica del Sistema Nacional de Contratación Pública (LOSNCP), en su Art. 59 establece lo siguiente: “</w:t>
      </w:r>
      <w:r w:rsidRPr="000F3217">
        <w:rPr>
          <w:rFonts w:asciiTheme="majorHAnsi" w:hAnsiTheme="majorHAnsi" w:cstheme="minorHAnsi"/>
          <w:i/>
          <w:lang w:val="es-ES_tradnl"/>
        </w:rPr>
        <w:t>Los contratos de arrendamiento tanto para el caso en que el Estado o una institución pública tengan la calidad de arrendadora como arrendataria se sujetará a las normas previstas en el Reglamento de esta Ley.”</w:t>
      </w:r>
      <w:r w:rsidRPr="000F3217">
        <w:rPr>
          <w:rFonts w:asciiTheme="majorHAnsi" w:hAnsiTheme="majorHAnsi" w:cstheme="minorHAnsi"/>
          <w:lang w:val="es-ES_tradnl"/>
        </w:rPr>
        <w:t xml:space="preserve"> </w:t>
      </w:r>
    </w:p>
    <w:p w:rsidR="00897F4D" w:rsidRPr="000F3217" w:rsidRDefault="00897F4D" w:rsidP="00FC4E87">
      <w:pPr>
        <w:pStyle w:val="Prrafodelista"/>
        <w:spacing w:line="288" w:lineRule="auto"/>
        <w:ind w:left="426"/>
        <w:jc w:val="both"/>
        <w:rPr>
          <w:rFonts w:asciiTheme="majorHAnsi" w:hAnsiTheme="majorHAnsi" w:cstheme="minorHAnsi"/>
          <w:lang w:val="es-ES_tradnl"/>
        </w:rPr>
      </w:pPr>
    </w:p>
    <w:p w:rsidR="00897F4D" w:rsidRPr="000F3217" w:rsidRDefault="00897F4D" w:rsidP="00FC4E87">
      <w:pPr>
        <w:pStyle w:val="Prrafodelista"/>
        <w:numPr>
          <w:ilvl w:val="1"/>
          <w:numId w:val="6"/>
        </w:numPr>
        <w:spacing w:after="0" w:line="288" w:lineRule="auto"/>
        <w:ind w:left="426" w:hanging="426"/>
        <w:contextualSpacing w:val="0"/>
        <w:jc w:val="both"/>
        <w:rPr>
          <w:rFonts w:asciiTheme="majorHAnsi" w:hAnsiTheme="majorHAnsi" w:cstheme="minorHAnsi"/>
          <w:lang w:val="es-ES_tradnl"/>
        </w:rPr>
      </w:pPr>
      <w:r w:rsidRPr="000F3217">
        <w:rPr>
          <w:rFonts w:asciiTheme="majorHAnsi" w:hAnsiTheme="majorHAnsi" w:cstheme="minorHAnsi"/>
          <w:spacing w:val="-5"/>
          <w:lang w:val="es-ES_tradnl"/>
        </w:rPr>
        <w:lastRenderedPageBreak/>
        <w:t xml:space="preserve">En el Art. 65 del Reglamento General de la Ley Orgánica del Sistema Nacional de Contratación Pública (RGLOSNCP) se establece el procedimiento para el arrendamiento de bienes inmuebles en los que las entidades contratantes actúen como arrendadoras, constando lo siguiente: </w:t>
      </w:r>
      <w:r w:rsidRPr="000F3217">
        <w:rPr>
          <w:rFonts w:asciiTheme="majorHAnsi" w:hAnsiTheme="majorHAnsi" w:cstheme="minorHAnsi"/>
          <w:i/>
          <w:spacing w:val="-5"/>
          <w:lang w:val="es-ES_tradnl"/>
        </w:rPr>
        <w:t xml:space="preserve">“Las entidades previstas en el artículo 1 de la Ley podrán dar en arrendamiento bienes inmuebles de su propiedad, para lo cual, en el Portal </w:t>
      </w:r>
      <w:hyperlink r:id="rId11" w:history="1">
        <w:r w:rsidRPr="000F3217">
          <w:rPr>
            <w:rStyle w:val="Hipervnculo"/>
            <w:rFonts w:asciiTheme="majorHAnsi" w:hAnsiTheme="majorHAnsi" w:cstheme="minorHAnsi"/>
            <w:i/>
            <w:spacing w:val="-5"/>
          </w:rPr>
          <w:t>www.compraspublicas.gob.ec</w:t>
        </w:r>
      </w:hyperlink>
      <w:r w:rsidRPr="000F3217">
        <w:rPr>
          <w:rStyle w:val="Hipervnculo"/>
          <w:rFonts w:asciiTheme="majorHAnsi" w:hAnsiTheme="majorHAnsi" w:cstheme="minorHAnsi"/>
          <w:i/>
          <w:spacing w:val="-5"/>
        </w:rPr>
        <w:t xml:space="preserve"> </w:t>
      </w:r>
      <w:r w:rsidRPr="000F3217">
        <w:rPr>
          <w:rFonts w:asciiTheme="majorHAnsi" w:hAnsiTheme="majorHAnsi" w:cstheme="minorHAnsi"/>
          <w:i/>
          <w:spacing w:val="-5"/>
          <w:lang w:val="es-ES_tradnl"/>
        </w:rPr>
        <w:t xml:space="preserve"> los pliegos en los que se establecerá las condiciones en las que se dará el arrendamiento, con la indicación de la ubicación y características del bien. En los pliegos se preverá la posibilidad de que el interesado realice un reconocimiento previo del bien ofrecido en arrendamiento. Para la suscripción del contrato, el adjudicatario no requiere estar inscrito y habilitado en el RUP. El SERCOP determinará el procedimiento y los requisitos que se deberán cumplir en estas contrataciones.”.</w:t>
      </w:r>
    </w:p>
    <w:p w:rsidR="00897F4D" w:rsidRPr="000F3217" w:rsidRDefault="00897F4D" w:rsidP="00FC4E87">
      <w:pPr>
        <w:pStyle w:val="Prrafodelista"/>
        <w:jc w:val="both"/>
        <w:rPr>
          <w:rFonts w:asciiTheme="majorHAnsi" w:hAnsiTheme="majorHAnsi" w:cstheme="minorHAnsi"/>
          <w:lang w:val="es-ES_tradnl"/>
        </w:rPr>
      </w:pPr>
    </w:p>
    <w:p w:rsidR="00897F4D" w:rsidRPr="000F3217" w:rsidRDefault="00897F4D" w:rsidP="00FC4E87">
      <w:pPr>
        <w:pStyle w:val="Prrafodelista"/>
        <w:numPr>
          <w:ilvl w:val="1"/>
          <w:numId w:val="6"/>
        </w:numPr>
        <w:spacing w:after="0" w:line="288" w:lineRule="auto"/>
        <w:ind w:left="426" w:hanging="426"/>
        <w:contextualSpacing w:val="0"/>
        <w:jc w:val="both"/>
        <w:rPr>
          <w:rFonts w:asciiTheme="majorHAnsi" w:hAnsiTheme="majorHAnsi" w:cstheme="minorHAnsi"/>
          <w:lang w:val="es-ES_tradnl"/>
        </w:rPr>
      </w:pPr>
      <w:r w:rsidRPr="000F3217">
        <w:rPr>
          <w:rFonts w:asciiTheme="majorHAnsi" w:hAnsiTheme="majorHAnsi" w:cstheme="minorHAnsi"/>
          <w:lang w:val="es-ES_tradnl"/>
        </w:rPr>
        <w:t>El Art. 66, “</w:t>
      </w:r>
      <w:r w:rsidRPr="000F3217">
        <w:rPr>
          <w:rFonts w:asciiTheme="majorHAnsi" w:hAnsiTheme="majorHAnsi" w:cstheme="minorHAnsi"/>
          <w:i/>
          <w:spacing w:val="-5"/>
          <w:lang w:val="es-ES_tradnl"/>
        </w:rPr>
        <w:t>Normas supletorias.- En todo lo no previsto en esta Sección, se aplicarán de manera supletoria, y en lo que se pertinente, las normas de la Ley de Inquilinato y del Código Civil”.</w:t>
      </w:r>
    </w:p>
    <w:p w:rsidR="00897F4D" w:rsidRPr="000F3217" w:rsidRDefault="00897F4D" w:rsidP="00FC4E87">
      <w:pPr>
        <w:pStyle w:val="Prrafodelista"/>
        <w:jc w:val="both"/>
        <w:rPr>
          <w:rFonts w:asciiTheme="majorHAnsi" w:hAnsiTheme="majorHAnsi" w:cstheme="minorHAnsi"/>
          <w:lang w:val="es-ES_tradnl"/>
        </w:rPr>
      </w:pPr>
    </w:p>
    <w:p w:rsidR="00897F4D" w:rsidRPr="000F3217" w:rsidRDefault="00897F4D" w:rsidP="00FC4E87">
      <w:pPr>
        <w:pStyle w:val="Prrafodelista"/>
        <w:numPr>
          <w:ilvl w:val="1"/>
          <w:numId w:val="6"/>
        </w:numPr>
        <w:spacing w:after="0" w:line="288" w:lineRule="auto"/>
        <w:ind w:left="426" w:hanging="426"/>
        <w:contextualSpacing w:val="0"/>
        <w:jc w:val="both"/>
        <w:rPr>
          <w:rFonts w:asciiTheme="majorHAnsi" w:hAnsiTheme="majorHAnsi" w:cstheme="minorHAnsi"/>
          <w:lang w:val="es-ES_tradnl"/>
        </w:rPr>
      </w:pPr>
      <w:r w:rsidRPr="000F3217">
        <w:rPr>
          <w:rFonts w:asciiTheme="majorHAnsi" w:hAnsiTheme="majorHAnsi" w:cstheme="minorHAnsi"/>
        </w:rPr>
        <w:t xml:space="preserve">En la Resolución No. RE-SERCOP-2016-0000072 </w:t>
      </w:r>
      <w:r w:rsidRPr="000F3217">
        <w:rPr>
          <w:rFonts w:asciiTheme="majorHAnsi" w:hAnsiTheme="majorHAnsi" w:cstheme="minorHAnsi"/>
          <w:i/>
        </w:rPr>
        <w:t>“Codifica Resoluciones del Servicio Nacional de Contratación Pública”</w:t>
      </w:r>
      <w:r w:rsidRPr="000F3217">
        <w:rPr>
          <w:rFonts w:asciiTheme="majorHAnsi" w:hAnsiTheme="majorHAnsi" w:cstheme="minorHAnsi"/>
        </w:rPr>
        <w:t xml:space="preserve"> de 31 de agosto de 2016,  </w:t>
      </w:r>
      <w:r w:rsidRPr="000F3217">
        <w:rPr>
          <w:rFonts w:asciiTheme="majorHAnsi" w:hAnsiTheme="majorHAnsi" w:cstheme="minorHAnsi"/>
          <w:spacing w:val="-5"/>
          <w:lang w:val="es-ES_tradnl"/>
        </w:rPr>
        <w:t>expedida por el Servicio Nacional de Contratación Pública, sobre las entidades contratantes como arrendadoras, artículos 370, 371, 372 y 373, se establece lo siguiente:</w:t>
      </w:r>
    </w:p>
    <w:p w:rsidR="00897F4D" w:rsidRPr="000F3217" w:rsidRDefault="00897F4D" w:rsidP="00FC4E87">
      <w:pPr>
        <w:pStyle w:val="Prrafodelista"/>
        <w:spacing w:line="288" w:lineRule="auto"/>
        <w:ind w:left="426"/>
        <w:jc w:val="both"/>
        <w:rPr>
          <w:rFonts w:asciiTheme="majorHAnsi" w:hAnsiTheme="majorHAnsi" w:cstheme="minorHAnsi"/>
          <w:lang w:val="es-ES_tradnl"/>
        </w:rPr>
      </w:pPr>
    </w:p>
    <w:p w:rsidR="00897F4D" w:rsidRPr="000F3217" w:rsidRDefault="00897F4D" w:rsidP="00FC4E87">
      <w:pPr>
        <w:pStyle w:val="Prrafodelista"/>
        <w:spacing w:line="288" w:lineRule="auto"/>
        <w:ind w:left="1224"/>
        <w:jc w:val="both"/>
        <w:rPr>
          <w:rFonts w:asciiTheme="majorHAnsi" w:hAnsiTheme="majorHAnsi" w:cstheme="minorHAnsi"/>
          <w:i/>
          <w:lang w:val="es-ES_tradnl"/>
        </w:rPr>
      </w:pPr>
      <w:r w:rsidRPr="000F3217">
        <w:rPr>
          <w:rFonts w:asciiTheme="majorHAnsi" w:hAnsiTheme="majorHAnsi" w:cstheme="minorHAnsi"/>
          <w:i/>
          <w:spacing w:val="-5"/>
          <w:lang w:val="es-ES_tradnl"/>
        </w:rPr>
        <w:t xml:space="preserve">Art.  370.- Pliegos.- </w:t>
      </w:r>
      <w:r w:rsidRPr="000F3217">
        <w:rPr>
          <w:rFonts w:asciiTheme="majorHAnsi" w:hAnsiTheme="majorHAnsi" w:cstheme="minorHAnsi"/>
          <w:i/>
        </w:rPr>
        <w:t xml:space="preserve">Las entidades previstas en el artículo 1 de la Ley Orgánica del Sistema Nacional de Contratación Pública podrán dar en arrendamiento bienes inmuebles de su propiedad, para lo cual, publicarán en el Portal Institucional del Servicio Nacional de Contratación Pública el pliego en el que se establecerá las condiciones en las que se dará el arrendamiento, con la indicación de la ubicación y características del bien. En el pliego se preverá la posibilidad de que el interesado realice un reconocimiento previo del bien ofrecido en arrendamiento. Adicionalmente se publicará la convocatoria por la prensa nacional o local, según sea el caso, por una sola vez; sin perjuicio de que se puedan realizar invitaciones directas. </w:t>
      </w:r>
    </w:p>
    <w:p w:rsidR="00897F4D" w:rsidRPr="000F3217" w:rsidRDefault="00897F4D" w:rsidP="00FC4E87">
      <w:pPr>
        <w:pStyle w:val="Prrafodelista"/>
        <w:spacing w:line="288" w:lineRule="auto"/>
        <w:ind w:left="426"/>
        <w:jc w:val="both"/>
        <w:rPr>
          <w:rFonts w:asciiTheme="majorHAnsi" w:hAnsiTheme="majorHAnsi" w:cstheme="minorHAnsi"/>
          <w:i/>
          <w:lang w:val="es-ES_tradnl"/>
        </w:rPr>
      </w:pPr>
    </w:p>
    <w:p w:rsidR="00897F4D" w:rsidRPr="000F3217" w:rsidRDefault="00897F4D" w:rsidP="00FC4E87">
      <w:pPr>
        <w:pStyle w:val="Prrafodelista"/>
        <w:spacing w:line="288" w:lineRule="auto"/>
        <w:ind w:left="1276"/>
        <w:jc w:val="both"/>
        <w:rPr>
          <w:rFonts w:asciiTheme="majorHAnsi" w:hAnsiTheme="majorHAnsi" w:cstheme="minorHAnsi"/>
          <w:i/>
          <w:lang w:val="es-ES_tradnl"/>
        </w:rPr>
      </w:pPr>
      <w:r w:rsidRPr="000F3217">
        <w:rPr>
          <w:rFonts w:asciiTheme="majorHAnsi" w:hAnsiTheme="majorHAnsi" w:cstheme="minorHAnsi"/>
          <w:i/>
        </w:rPr>
        <w:t>Art. 371.- Adjudicación.- La recepción de ofertas se realizará en el día y hora señalados en el pliego, luego de lo cual la máxima autoridad o su delegado, adjudicará el arrendamiento al mejor postor.</w:t>
      </w:r>
    </w:p>
    <w:p w:rsidR="00897F4D" w:rsidRPr="000F3217" w:rsidRDefault="00897F4D" w:rsidP="00FC4E87">
      <w:pPr>
        <w:pStyle w:val="Prrafodelista"/>
        <w:spacing w:line="288" w:lineRule="auto"/>
        <w:ind w:left="1276"/>
        <w:jc w:val="both"/>
        <w:rPr>
          <w:rFonts w:asciiTheme="majorHAnsi" w:hAnsiTheme="majorHAnsi" w:cstheme="minorHAnsi"/>
          <w:i/>
          <w:lang w:val="es-ES_tradnl"/>
        </w:rPr>
      </w:pPr>
      <w:r w:rsidRPr="000F3217">
        <w:rPr>
          <w:rFonts w:asciiTheme="majorHAnsi" w:hAnsiTheme="majorHAnsi" w:cstheme="minorHAnsi"/>
          <w:i/>
        </w:rPr>
        <w:t>Se entenderá que la oferta más conveniente es aquella que, ajustándose a las condiciones del pliego, ofrezca el mayor precio y al menos dos años de vigencia del contrato.</w:t>
      </w:r>
    </w:p>
    <w:p w:rsidR="00897F4D" w:rsidRPr="000F3217" w:rsidRDefault="00897F4D" w:rsidP="00FC4E87">
      <w:pPr>
        <w:pStyle w:val="Prrafodelista"/>
        <w:spacing w:line="288" w:lineRule="auto"/>
        <w:ind w:left="1276"/>
        <w:jc w:val="both"/>
        <w:rPr>
          <w:rFonts w:asciiTheme="majorHAnsi" w:hAnsiTheme="majorHAnsi" w:cstheme="minorHAnsi"/>
          <w:i/>
        </w:rPr>
      </w:pPr>
      <w:r w:rsidRPr="000F3217">
        <w:rPr>
          <w:rFonts w:asciiTheme="majorHAnsi" w:hAnsiTheme="majorHAnsi" w:cstheme="minorHAnsi"/>
          <w:i/>
        </w:rPr>
        <w:t>Para la suscripción del contrato, el adjudicatario no requiere estar inscrito y habilitado en el Registro Único de Proveedores -RUP.</w:t>
      </w:r>
    </w:p>
    <w:p w:rsidR="00897F4D" w:rsidRPr="000F3217" w:rsidRDefault="00897F4D" w:rsidP="00FC4E87">
      <w:pPr>
        <w:pStyle w:val="Prrafodelista"/>
        <w:spacing w:line="288" w:lineRule="auto"/>
        <w:ind w:left="1276"/>
        <w:jc w:val="both"/>
        <w:rPr>
          <w:rFonts w:asciiTheme="majorHAnsi" w:hAnsiTheme="majorHAnsi" w:cstheme="minorHAnsi"/>
          <w:i/>
        </w:rPr>
      </w:pPr>
    </w:p>
    <w:p w:rsidR="00897F4D" w:rsidRPr="000F3217" w:rsidRDefault="00897F4D" w:rsidP="00FC4E87">
      <w:pPr>
        <w:pStyle w:val="Prrafodelista"/>
        <w:spacing w:line="288" w:lineRule="auto"/>
        <w:ind w:left="1276"/>
        <w:jc w:val="both"/>
        <w:rPr>
          <w:rFonts w:asciiTheme="majorHAnsi" w:hAnsiTheme="majorHAnsi" w:cstheme="minorHAnsi"/>
          <w:i/>
          <w:lang w:val="es-ES_tradnl"/>
        </w:rPr>
      </w:pPr>
      <w:r w:rsidRPr="000F3217">
        <w:rPr>
          <w:rFonts w:asciiTheme="majorHAnsi" w:hAnsiTheme="majorHAnsi" w:cstheme="minorHAnsi"/>
          <w:i/>
        </w:rPr>
        <w:t xml:space="preserve">Art. 372.- Casos especiales.- Los contratos de arrendamiento de locales de uso especial, como mercados, camales, casetas, cabinas, entre otros, siempre que no respondan a una modalidad administrativa de autorización, licencia o </w:t>
      </w:r>
      <w:r w:rsidRPr="000F3217">
        <w:rPr>
          <w:rFonts w:asciiTheme="majorHAnsi" w:hAnsiTheme="majorHAnsi" w:cstheme="minorHAnsi"/>
          <w:i/>
        </w:rPr>
        <w:lastRenderedPageBreak/>
        <w:t>concesión de uso público, se arrendarán preferentemente a arrendatarios locales, para lo cual no será necesario publicar la convocatoria en el Portal Institucional del Servicio Nacional de Contratación Pública, sino que se podrán cursar invitaciones individuales.</w:t>
      </w:r>
    </w:p>
    <w:p w:rsidR="00897F4D" w:rsidRPr="000F3217" w:rsidRDefault="00897F4D" w:rsidP="00FC4E87">
      <w:pPr>
        <w:pStyle w:val="Prrafodelista"/>
        <w:spacing w:line="288" w:lineRule="auto"/>
        <w:ind w:left="1276"/>
        <w:jc w:val="both"/>
        <w:rPr>
          <w:rFonts w:asciiTheme="majorHAnsi" w:hAnsiTheme="majorHAnsi" w:cstheme="minorHAnsi"/>
          <w:i/>
          <w:lang w:val="es-ES_tradnl"/>
        </w:rPr>
      </w:pPr>
      <w:r w:rsidRPr="000F3217">
        <w:rPr>
          <w:rFonts w:asciiTheme="majorHAnsi" w:hAnsiTheme="majorHAnsi" w:cstheme="minorHAnsi"/>
          <w:i/>
        </w:rPr>
        <w:t>Los contratos que correspondan a hoteles, salones para recepciones o eventos, restaurantes, entre otros, de propiedad de las entidades contratantes, cuyas características de uso no sean de largo plazo, tampoco se regirán por las normas del presente capítulo sino por los usos y costumbres de la actividad.</w:t>
      </w:r>
    </w:p>
    <w:p w:rsidR="00897F4D" w:rsidRPr="000F3217" w:rsidRDefault="00897F4D" w:rsidP="00FC4E87">
      <w:pPr>
        <w:pStyle w:val="Prrafodelista"/>
        <w:spacing w:line="288" w:lineRule="auto"/>
        <w:ind w:left="426"/>
        <w:jc w:val="both"/>
        <w:rPr>
          <w:rFonts w:asciiTheme="majorHAnsi" w:hAnsiTheme="majorHAnsi" w:cstheme="minorHAnsi"/>
          <w:i/>
          <w:lang w:val="es-ES_tradnl"/>
        </w:rPr>
      </w:pPr>
    </w:p>
    <w:p w:rsidR="00897F4D" w:rsidRPr="000F3217" w:rsidRDefault="00897F4D" w:rsidP="00FC4E87">
      <w:pPr>
        <w:pStyle w:val="Prrafodelista"/>
        <w:spacing w:line="288" w:lineRule="auto"/>
        <w:ind w:left="1276"/>
        <w:jc w:val="both"/>
        <w:rPr>
          <w:rFonts w:asciiTheme="majorHAnsi" w:hAnsiTheme="majorHAnsi" w:cstheme="minorHAnsi"/>
          <w:i/>
        </w:rPr>
      </w:pPr>
      <w:r w:rsidRPr="000F3217">
        <w:rPr>
          <w:rFonts w:asciiTheme="majorHAnsi" w:hAnsiTheme="majorHAnsi" w:cstheme="minorHAnsi"/>
          <w:i/>
        </w:rPr>
        <w:t>Art. 373.- Normas supletorias.- En todo lo no previsto en este capítulo, se aplicarán de manera supletoria, y en lo que sean aplicables, las normas de la Ley de Inquilinato y de la Codificación del Código Civil.</w:t>
      </w:r>
    </w:p>
    <w:p w:rsidR="00897F4D" w:rsidRPr="000F3217" w:rsidRDefault="00897F4D" w:rsidP="00FC4E87">
      <w:pPr>
        <w:pStyle w:val="Prrafodelista"/>
        <w:spacing w:line="288" w:lineRule="auto"/>
        <w:ind w:left="1276"/>
        <w:jc w:val="both"/>
        <w:rPr>
          <w:rFonts w:asciiTheme="majorHAnsi" w:hAnsiTheme="majorHAnsi" w:cstheme="minorHAnsi"/>
          <w:lang w:val="es-ES_tradnl"/>
        </w:rPr>
      </w:pPr>
    </w:p>
    <w:p w:rsidR="00897F4D" w:rsidRPr="000F3217" w:rsidRDefault="00897F4D" w:rsidP="00FC4E87">
      <w:pPr>
        <w:pStyle w:val="Prrafodelista"/>
        <w:numPr>
          <w:ilvl w:val="1"/>
          <w:numId w:val="6"/>
        </w:numPr>
        <w:spacing w:after="0" w:line="288" w:lineRule="auto"/>
        <w:ind w:left="426" w:hanging="426"/>
        <w:contextualSpacing w:val="0"/>
        <w:jc w:val="both"/>
        <w:rPr>
          <w:rFonts w:asciiTheme="majorHAnsi" w:hAnsiTheme="majorHAnsi" w:cstheme="minorHAnsi"/>
          <w:lang w:val="es-ES_tradnl"/>
        </w:rPr>
      </w:pPr>
      <w:r w:rsidRPr="000F3217">
        <w:rPr>
          <w:rFonts w:asciiTheme="majorHAnsi" w:hAnsiTheme="majorHAnsi" w:cstheme="minorHAnsi"/>
          <w:lang w:eastAsia="es-EC"/>
        </w:rPr>
        <w:t xml:space="preserve">La Ley de Inquilinato en su Art. 17 ibídem manifiesta: </w:t>
      </w:r>
      <w:r w:rsidRPr="000F3217">
        <w:rPr>
          <w:rFonts w:asciiTheme="majorHAnsi" w:hAnsiTheme="majorHAnsi" w:cstheme="minorHAnsi"/>
          <w:i/>
          <w:lang w:eastAsia="es-EC"/>
        </w:rPr>
        <w:t>“LIMITE MÁXIMO PARA LAS PENSIONES DE ARRENDAMIENTO. - La pensión mensual de arrendamiento de un inmueble no podrá exceder de la doceava parte del diez por ciento del avalúo comercial con que dicho inmueble conste en el Catastro Municipal, y de los impuestos municipales que gravaren a la propiedad urbana.</w:t>
      </w:r>
    </w:p>
    <w:p w:rsidR="00897F4D" w:rsidRPr="000F3217" w:rsidRDefault="00897F4D" w:rsidP="00FC4E87">
      <w:pPr>
        <w:spacing w:line="288" w:lineRule="auto"/>
        <w:ind w:left="426"/>
        <w:jc w:val="both"/>
        <w:rPr>
          <w:rFonts w:asciiTheme="majorHAnsi" w:hAnsiTheme="majorHAnsi" w:cstheme="minorHAnsi"/>
          <w:sz w:val="22"/>
          <w:szCs w:val="22"/>
        </w:rPr>
      </w:pPr>
      <w:r w:rsidRPr="000F3217">
        <w:rPr>
          <w:rFonts w:asciiTheme="majorHAnsi" w:hAnsiTheme="majorHAnsi" w:cstheme="minorHAnsi"/>
          <w:i/>
          <w:sz w:val="22"/>
          <w:szCs w:val="22"/>
          <w:lang w:eastAsia="es-EC"/>
        </w:rPr>
        <w:t>Para determinar el precio total se tomarán en cuenta todos los departamentos, piezas o locales del inmueble, inclusive los ocupados por el arrendador.</w:t>
      </w:r>
    </w:p>
    <w:p w:rsidR="00897F4D" w:rsidRPr="000F3217" w:rsidRDefault="00897F4D" w:rsidP="00FC4E87">
      <w:pPr>
        <w:spacing w:line="288" w:lineRule="auto"/>
        <w:ind w:left="426"/>
        <w:jc w:val="both"/>
        <w:rPr>
          <w:rFonts w:asciiTheme="majorHAnsi" w:hAnsiTheme="majorHAnsi" w:cstheme="minorHAnsi"/>
          <w:sz w:val="22"/>
          <w:szCs w:val="22"/>
        </w:rPr>
      </w:pPr>
      <w:r w:rsidRPr="000F3217">
        <w:rPr>
          <w:rFonts w:asciiTheme="majorHAnsi" w:hAnsiTheme="majorHAnsi" w:cstheme="minorHAnsi"/>
          <w:i/>
          <w:sz w:val="22"/>
          <w:szCs w:val="22"/>
          <w:lang w:eastAsia="es-EC"/>
        </w:rPr>
        <w:t>Cuando se arrienda sólo una parte del predio, la pensión se fijará proporcionalmente a dicha parte.</w:t>
      </w:r>
    </w:p>
    <w:p w:rsidR="00897F4D" w:rsidRPr="000F3217" w:rsidRDefault="00897F4D" w:rsidP="00FC4E87">
      <w:pPr>
        <w:spacing w:line="288" w:lineRule="auto"/>
        <w:ind w:left="426"/>
        <w:jc w:val="both"/>
        <w:rPr>
          <w:rFonts w:asciiTheme="majorHAnsi" w:hAnsiTheme="majorHAnsi" w:cstheme="minorHAnsi"/>
          <w:sz w:val="22"/>
          <w:szCs w:val="22"/>
        </w:rPr>
      </w:pPr>
      <w:r w:rsidRPr="000F3217">
        <w:rPr>
          <w:rFonts w:asciiTheme="majorHAnsi" w:hAnsiTheme="majorHAnsi" w:cstheme="minorHAnsi"/>
          <w:i/>
          <w:sz w:val="22"/>
          <w:szCs w:val="22"/>
          <w:lang w:eastAsia="es-EC"/>
        </w:rPr>
        <w:t>Para fijar la pensión mensual de arrendamiento, se tendrá en cuenta el estado, condición y ubicación del inmueble y los requisitos exigidos en el Art. 3.”</w:t>
      </w:r>
    </w:p>
    <w:p w:rsidR="00897F4D" w:rsidRPr="000F3217" w:rsidRDefault="00897F4D" w:rsidP="00FC4E87">
      <w:pPr>
        <w:pStyle w:val="Prrafodelista"/>
        <w:spacing w:line="288" w:lineRule="auto"/>
        <w:ind w:left="426"/>
        <w:jc w:val="both"/>
        <w:rPr>
          <w:rFonts w:asciiTheme="majorHAnsi" w:hAnsiTheme="majorHAnsi" w:cstheme="minorHAnsi"/>
          <w:lang w:val="es-ES_tradnl"/>
        </w:rPr>
      </w:pPr>
    </w:p>
    <w:p w:rsidR="00897F4D" w:rsidRPr="000F3217" w:rsidRDefault="00897F4D" w:rsidP="00FC4E87">
      <w:pPr>
        <w:pStyle w:val="Prrafodelista"/>
        <w:numPr>
          <w:ilvl w:val="1"/>
          <w:numId w:val="6"/>
        </w:numPr>
        <w:spacing w:after="0" w:line="288" w:lineRule="auto"/>
        <w:ind w:left="426" w:hanging="426"/>
        <w:contextualSpacing w:val="0"/>
        <w:jc w:val="both"/>
        <w:rPr>
          <w:rFonts w:asciiTheme="majorHAnsi" w:hAnsiTheme="majorHAnsi" w:cstheme="minorHAnsi"/>
          <w:lang w:val="es-ES_tradnl"/>
        </w:rPr>
      </w:pPr>
      <w:r w:rsidRPr="000F3217">
        <w:rPr>
          <w:rFonts w:asciiTheme="majorHAnsi" w:hAnsiTheme="majorHAnsi" w:cstheme="minorHAnsi"/>
          <w:spacing w:val="-5"/>
          <w:lang w:val="es-ES_tradnl"/>
        </w:rPr>
        <w:t xml:space="preserve">El Art. 1864 del Código Civil dispone: </w:t>
      </w:r>
      <w:r w:rsidRPr="000F3217">
        <w:rPr>
          <w:rFonts w:asciiTheme="majorHAnsi" w:hAnsiTheme="majorHAnsi" w:cstheme="minorHAnsi"/>
          <w:i/>
          <w:spacing w:val="-5"/>
          <w:lang w:val="es-ES_tradnl"/>
        </w:rPr>
        <w:t>“Los arrendamientos de bienes nacionales, municipales o de establecimientos públicos, están sujetos a La Ley de Contratación Pública y otras leyes; y en lo que no lo estuvieren, a las disposiciones del presente Título”.</w:t>
      </w:r>
    </w:p>
    <w:p w:rsidR="00897F4D" w:rsidRPr="000F3217" w:rsidRDefault="00897F4D" w:rsidP="00FC4E87">
      <w:pPr>
        <w:pStyle w:val="Prrafodelista"/>
        <w:spacing w:line="288" w:lineRule="auto"/>
        <w:ind w:left="426"/>
        <w:jc w:val="both"/>
        <w:rPr>
          <w:rFonts w:asciiTheme="majorHAnsi" w:hAnsiTheme="majorHAnsi" w:cstheme="minorHAnsi"/>
          <w:lang w:val="es-ES_tradnl"/>
        </w:rPr>
      </w:pPr>
    </w:p>
    <w:p w:rsidR="00897F4D" w:rsidRPr="000F3217" w:rsidRDefault="00897F4D" w:rsidP="00FC4E87">
      <w:pPr>
        <w:pStyle w:val="Prrafodelista"/>
        <w:numPr>
          <w:ilvl w:val="1"/>
          <w:numId w:val="6"/>
        </w:numPr>
        <w:spacing w:after="0" w:line="288" w:lineRule="auto"/>
        <w:ind w:left="426" w:hanging="426"/>
        <w:contextualSpacing w:val="0"/>
        <w:jc w:val="both"/>
        <w:rPr>
          <w:rFonts w:asciiTheme="majorHAnsi" w:hAnsiTheme="majorHAnsi" w:cstheme="minorHAnsi"/>
          <w:spacing w:val="-5"/>
          <w:lang w:val="es-ES_tradnl"/>
        </w:rPr>
      </w:pPr>
      <w:r w:rsidRPr="000F3217">
        <w:rPr>
          <w:rFonts w:asciiTheme="majorHAnsi" w:hAnsiTheme="majorHAnsi" w:cstheme="minorHAnsi"/>
          <w:spacing w:val="-5"/>
          <w:lang w:val="es-ES_tradnl"/>
        </w:rPr>
        <w:t xml:space="preserve">Mediante Memorando INMOBILIAR-DNABI-2015-1109-M de 21 de agosto de 2015 se solicitó a la Dirección Administrativa se emita las directrices para los procedimientos especiales o generales en cuanto al uso de la herramienta del portal de Compras Públicas. Mediante Memorando INMOBILIAR DGAF-DIA-2015-1680-M de 24 de agosto de 2015, la Dirección Administrativa manifiesta: “(…) </w:t>
      </w:r>
      <w:r w:rsidRPr="000F3217">
        <w:rPr>
          <w:rFonts w:asciiTheme="majorHAnsi" w:hAnsiTheme="majorHAnsi" w:cstheme="minorHAnsi"/>
          <w:i/>
          <w:spacing w:val="-5"/>
          <w:lang w:val="es-ES_tradnl"/>
        </w:rPr>
        <w:t>hasta que la entidad rectora del Sistema Nacional de Contratación Pública /SNCP), incorpore o modifique este tipo de particularidades para este procedimiento de arrendamiento, es imposible utilizar las herramientas de “Procedimientos Especiales – Arrendamiento de bienes inmuebles” y “Publicación Especial” “(…) para poder continuar con la necesidad Institucional de arrendar los diferentes inmuebles que administra esta Cartera se sugiere publicitar los procesos de arrendamiento, cuando proceda, a través de la página web institucional y/o la prensa.</w:t>
      </w:r>
    </w:p>
    <w:p w:rsidR="00897F4D" w:rsidRPr="000F3217" w:rsidRDefault="00897F4D" w:rsidP="00FC4E87">
      <w:pPr>
        <w:ind w:left="426"/>
        <w:jc w:val="both"/>
        <w:rPr>
          <w:rFonts w:asciiTheme="majorHAnsi" w:hAnsiTheme="majorHAnsi" w:cstheme="minorHAnsi"/>
          <w:i/>
          <w:spacing w:val="-5"/>
          <w:sz w:val="22"/>
          <w:szCs w:val="22"/>
        </w:rPr>
      </w:pPr>
      <w:r w:rsidRPr="000F3217">
        <w:rPr>
          <w:rFonts w:asciiTheme="majorHAnsi" w:hAnsiTheme="majorHAnsi" w:cstheme="minorHAnsi"/>
          <w:i/>
          <w:spacing w:val="-5"/>
          <w:sz w:val="22"/>
          <w:szCs w:val="22"/>
        </w:rPr>
        <w:t>Dicha publicidad expresa garantía de acceso público y eficiencia en la contratación pública, es decir permitiría afianzar y mitigar el problema actual inherente a la publicación en la herramienta informática del SERCOP, propuesta realizada en función de lo antes descrito (…)”.</w:t>
      </w:r>
    </w:p>
    <w:p w:rsidR="00897F4D" w:rsidRPr="000F3217" w:rsidRDefault="00897F4D" w:rsidP="00FC4E87">
      <w:pPr>
        <w:spacing w:line="288" w:lineRule="auto"/>
        <w:jc w:val="both"/>
        <w:rPr>
          <w:rFonts w:asciiTheme="majorHAnsi" w:hAnsiTheme="majorHAnsi" w:cstheme="minorHAnsi"/>
          <w:spacing w:val="-5"/>
          <w:sz w:val="22"/>
          <w:szCs w:val="22"/>
        </w:rPr>
      </w:pPr>
      <w:r w:rsidRPr="000F3217">
        <w:rPr>
          <w:rFonts w:asciiTheme="majorHAnsi" w:hAnsiTheme="majorHAnsi" w:cstheme="minorHAnsi"/>
          <w:spacing w:val="-5"/>
          <w:sz w:val="22"/>
          <w:szCs w:val="22"/>
        </w:rPr>
        <w:lastRenderedPageBreak/>
        <w:t xml:space="preserve">        </w:t>
      </w:r>
    </w:p>
    <w:p w:rsidR="00897F4D" w:rsidRPr="000F3217" w:rsidRDefault="00897F4D" w:rsidP="00FC4E87">
      <w:pPr>
        <w:pStyle w:val="Prrafodelista"/>
        <w:numPr>
          <w:ilvl w:val="1"/>
          <w:numId w:val="6"/>
        </w:numPr>
        <w:spacing w:after="0" w:line="288" w:lineRule="auto"/>
        <w:ind w:left="426" w:hanging="426"/>
        <w:contextualSpacing w:val="0"/>
        <w:jc w:val="both"/>
        <w:rPr>
          <w:rFonts w:asciiTheme="majorHAnsi" w:hAnsiTheme="majorHAnsi" w:cstheme="minorHAnsi"/>
          <w:spacing w:val="-5"/>
          <w:lang w:val="es-ES_tradnl"/>
        </w:rPr>
      </w:pPr>
      <w:r w:rsidRPr="000F3217">
        <w:rPr>
          <w:rFonts w:asciiTheme="majorHAnsi" w:hAnsiTheme="majorHAnsi" w:cstheme="minorHAnsi"/>
          <w:spacing w:val="-5"/>
          <w:lang w:val="es-ES_tradnl"/>
        </w:rPr>
        <w:t xml:space="preserve">Mediante RESOLUCIÓN-INMOBILIAR-DGSGI-2016-0049A suscrita por el Director General (E), Lcdo. Milton Maldonado Estrella, con fecha 06 de octubre de 2016, se emitió la POLÍTICA PARA CONVENIOS DE USO Y ARRENDAMIENTO DE BIENES INMUEBLES DE PROPIEDAD Y/O ADMINISTRADOS POR INMOBILIAR EXCEPTO LOS BIENES INMUEBLES INCAUTADOS, en el cual se desprende lo siguiente:  </w:t>
      </w:r>
    </w:p>
    <w:p w:rsidR="00897F4D" w:rsidRPr="000F3217" w:rsidRDefault="00897F4D" w:rsidP="00FC4E87">
      <w:pPr>
        <w:pStyle w:val="Prrafodelista"/>
        <w:spacing w:line="288" w:lineRule="auto"/>
        <w:ind w:left="426"/>
        <w:jc w:val="both"/>
        <w:rPr>
          <w:rFonts w:asciiTheme="majorHAnsi" w:hAnsiTheme="majorHAnsi" w:cstheme="minorHAnsi"/>
          <w:spacing w:val="-5"/>
          <w:lang w:val="es-ES_tradnl"/>
        </w:rPr>
      </w:pPr>
    </w:p>
    <w:p w:rsidR="00897F4D" w:rsidRPr="000F3217" w:rsidRDefault="00897F4D" w:rsidP="00FC4E87">
      <w:pPr>
        <w:pStyle w:val="Prrafodelista"/>
        <w:spacing w:line="288" w:lineRule="auto"/>
        <w:ind w:left="426"/>
        <w:jc w:val="both"/>
        <w:rPr>
          <w:rFonts w:asciiTheme="majorHAnsi" w:hAnsiTheme="majorHAnsi" w:cstheme="minorHAnsi"/>
          <w:spacing w:val="-5"/>
          <w:lang w:val="es-ES_tradnl"/>
        </w:rPr>
      </w:pPr>
      <w:r w:rsidRPr="000F3217">
        <w:rPr>
          <w:rFonts w:asciiTheme="majorHAnsi" w:hAnsiTheme="majorHAnsi" w:cstheme="minorHAnsi"/>
          <w:spacing w:val="-5"/>
          <w:lang w:val="es-ES_tradnl"/>
        </w:rPr>
        <w:t xml:space="preserve">El Capítulo IV manifiesta respecto del arriendo a personas naturales y jurídicas del sector público; y, el Capítulo V, Consideraciones Especiales del Proceso de Arrendamiento, los lineamientos referentes a los siguientes temas: Plazo para el arriendo (Art. 10), Casos especiales (Art. 11), Publicación del pliego (Art. 12), Determinación de áreas para arriendo en patios o áreas de comida (Art. 13), Establecimiento general del valor de arriendo (Art. 14), Forma de pago del canon de arriendo (Art. 15), Gastos por servicios de uso para los arrendamientos (Art. 16), Garantía (Art. 17), Seguro (Art. 18), Sanciones y multas (Art. 19), Registro del contrato (Art. 20), De la interpretación y modificación del contrato (Art. 21) ); los cuales han sido considerados para el presente Término de Referencia.  </w:t>
      </w:r>
    </w:p>
    <w:p w:rsidR="00897F4D" w:rsidRPr="000F3217" w:rsidRDefault="00897F4D" w:rsidP="00FC4E87">
      <w:pPr>
        <w:pStyle w:val="Prrafodelista"/>
        <w:spacing w:line="288" w:lineRule="auto"/>
        <w:ind w:left="426"/>
        <w:jc w:val="both"/>
        <w:rPr>
          <w:rFonts w:asciiTheme="majorHAnsi" w:hAnsiTheme="majorHAnsi" w:cstheme="minorHAnsi"/>
          <w:spacing w:val="-5"/>
          <w:lang w:val="es-ES_tradnl"/>
        </w:rPr>
      </w:pPr>
    </w:p>
    <w:p w:rsidR="00897F4D" w:rsidRPr="000F3217" w:rsidRDefault="00897F4D" w:rsidP="00FC4E87">
      <w:pPr>
        <w:pStyle w:val="Prrafodelista"/>
        <w:numPr>
          <w:ilvl w:val="1"/>
          <w:numId w:val="6"/>
        </w:numPr>
        <w:spacing w:after="0" w:line="288" w:lineRule="auto"/>
        <w:ind w:left="426" w:hanging="426"/>
        <w:contextualSpacing w:val="0"/>
        <w:jc w:val="both"/>
        <w:rPr>
          <w:rFonts w:asciiTheme="majorHAnsi" w:hAnsiTheme="majorHAnsi" w:cstheme="minorHAnsi"/>
          <w:spacing w:val="-5"/>
          <w:lang w:val="es-ES_tradnl"/>
        </w:rPr>
      </w:pPr>
      <w:r w:rsidRPr="000F3217">
        <w:rPr>
          <w:rFonts w:asciiTheme="majorHAnsi" w:hAnsiTheme="majorHAnsi" w:cstheme="minorHAnsi"/>
          <w:spacing w:val="-5"/>
          <w:lang w:val="es-ES_tradnl"/>
        </w:rPr>
        <w:t>Mediante Oficio Nro. INMOBILIAR-DAAUB-2017-0651-O de fecha 27 de diciembre de 2017, la Dirección de Administración, Análisis y Uso de Bienes de INMOBILIAR, solicitó a la Dirección de Herramientas de la Contratación Pública y Coordinación Técnica de Operaciones del Servicio Nacional de Contratación Pública, SERCOP lo siguiente: “</w:t>
      </w:r>
      <w:r w:rsidRPr="000F3217">
        <w:rPr>
          <w:rFonts w:asciiTheme="majorHAnsi" w:hAnsiTheme="majorHAnsi" w:cstheme="minorHAnsi"/>
          <w:i/>
          <w:spacing w:val="-5"/>
          <w:lang w:val="es-ES_tradnl"/>
        </w:rPr>
        <w:t>…toda vez que persiste el inconveniente en el uso de la herramienta para “Arrendamiento de bienes inmuebles para las entidades contratantes como arrendadoras”, se solicita muy gentilmente, se informe a esta Entidad Pública los avances respecto de la aplicabilidad de la herramienta, toda vez que esta INMOBILIAR continua realizando procesos de arrendamiento que generan ingresos para el Gobierno del Estado Ecuatoriano.</w:t>
      </w:r>
      <w:r w:rsidRPr="000F3217">
        <w:rPr>
          <w:rFonts w:asciiTheme="majorHAnsi" w:hAnsiTheme="majorHAnsi" w:cstheme="minorHAnsi"/>
          <w:spacing w:val="-5"/>
          <w:lang w:val="es-ES_tradnl"/>
        </w:rPr>
        <w:t>”. Mediante Oficio Nro. SERCOP-CTO-2018-0002-OF de 5 de enero de 2018, el Servicio Nacional de Contratación Pública a través de la Coordinación Técnica de Operaciones determinó en cuanto a lo solicitado por INMOBILIAR lo siguiente: “</w:t>
      </w:r>
      <w:r w:rsidRPr="000F3217">
        <w:rPr>
          <w:rFonts w:asciiTheme="majorHAnsi" w:hAnsiTheme="majorHAnsi" w:cstheme="minorHAnsi"/>
          <w:i/>
          <w:spacing w:val="-5"/>
          <w:lang w:val="es-ES_tradnl"/>
        </w:rPr>
        <w:t>(…) ha planteado una herramienta funcional para el “Arrendamiento de bienes inmuebles para las entidades contratantes como arrendadoras”, misma que por su alta complejidad y considerando las necesidades institucionales se encuentra en proceso de desarrollo, una vez que se cuente con la funcionalidad implementada en el portal de compras públicas, la misma será notificada oportunamente.”</w:t>
      </w:r>
      <w:r w:rsidRPr="000F3217">
        <w:rPr>
          <w:rFonts w:asciiTheme="majorHAnsi" w:hAnsiTheme="majorHAnsi" w:cstheme="minorHAnsi"/>
          <w:spacing w:val="-5"/>
          <w:lang w:val="es-ES_tradnl"/>
        </w:rPr>
        <w:t xml:space="preserve"> .  </w:t>
      </w:r>
    </w:p>
    <w:p w:rsidR="00897F4D" w:rsidRPr="00897F4D" w:rsidRDefault="00897F4D" w:rsidP="00FC4E87">
      <w:pPr>
        <w:jc w:val="both"/>
        <w:rPr>
          <w:lang w:val="es-EC" w:eastAsia="en-US"/>
        </w:rPr>
      </w:pPr>
    </w:p>
    <w:p w:rsidR="00E035B8" w:rsidRPr="00D0126E" w:rsidRDefault="00E035B8" w:rsidP="00FC4E87">
      <w:pPr>
        <w:shd w:val="clear" w:color="auto" w:fill="FFFFFF"/>
        <w:tabs>
          <w:tab w:val="left" w:pos="8789"/>
        </w:tabs>
        <w:spacing w:line="276" w:lineRule="auto"/>
        <w:ind w:right="51"/>
        <w:jc w:val="both"/>
        <w:rPr>
          <w:rFonts w:asciiTheme="majorHAnsi" w:hAnsiTheme="majorHAnsi" w:cstheme="minorHAnsi"/>
          <w:spacing w:val="-5"/>
          <w:sz w:val="22"/>
          <w:szCs w:val="22"/>
          <w:lang w:val="es-EC"/>
        </w:rPr>
      </w:pPr>
    </w:p>
    <w:p w:rsidR="00E035B8" w:rsidRDefault="00E035B8" w:rsidP="00FC4E87">
      <w:pPr>
        <w:pStyle w:val="Ttulo1"/>
        <w:numPr>
          <w:ilvl w:val="0"/>
          <w:numId w:val="27"/>
        </w:numPr>
        <w:spacing w:before="0" w:after="0"/>
        <w:jc w:val="both"/>
        <w:rPr>
          <w:rFonts w:asciiTheme="majorHAnsi" w:hAnsiTheme="majorHAnsi" w:cstheme="minorHAnsi"/>
          <w:sz w:val="22"/>
          <w:szCs w:val="22"/>
        </w:rPr>
      </w:pPr>
      <w:r w:rsidRPr="00D0126E">
        <w:rPr>
          <w:rFonts w:asciiTheme="majorHAnsi" w:hAnsiTheme="majorHAnsi" w:cstheme="minorHAnsi"/>
          <w:sz w:val="22"/>
          <w:szCs w:val="22"/>
        </w:rPr>
        <w:t>JUSTIFICACIÓN</w:t>
      </w:r>
    </w:p>
    <w:p w:rsidR="00897F4D" w:rsidRDefault="00897F4D" w:rsidP="00FC4E87">
      <w:pPr>
        <w:jc w:val="both"/>
        <w:rPr>
          <w:lang w:val="es-EC" w:eastAsia="en-US"/>
        </w:rPr>
      </w:pPr>
    </w:p>
    <w:p w:rsidR="00897F4D" w:rsidRPr="000F3217" w:rsidRDefault="00897F4D" w:rsidP="00FC4E87">
      <w:pPr>
        <w:pStyle w:val="Prrafodelista"/>
        <w:numPr>
          <w:ilvl w:val="1"/>
          <w:numId w:val="45"/>
        </w:numPr>
        <w:spacing w:after="0" w:line="288" w:lineRule="auto"/>
        <w:contextualSpacing w:val="0"/>
        <w:jc w:val="both"/>
        <w:rPr>
          <w:rFonts w:asciiTheme="majorHAnsi" w:hAnsiTheme="majorHAnsi" w:cstheme="minorHAnsi"/>
          <w:noProof/>
          <w:spacing w:val="-5"/>
          <w:lang w:val="es-EC"/>
        </w:rPr>
      </w:pPr>
      <w:r w:rsidRPr="000F3217">
        <w:rPr>
          <w:rFonts w:asciiTheme="majorHAnsi" w:hAnsiTheme="majorHAnsi" w:cstheme="minorHAnsi"/>
          <w:noProof/>
          <w:spacing w:val="-5"/>
          <w:lang w:val="es-EC"/>
        </w:rPr>
        <w:t>Mediante Memorando Nro. INMOBILIAR-DAAUB-2018-0224-M de fecha 22 de febrero de 2018 la Dirección de Administración, Análisis y Uso de Bienes socializó el Plan de arriendo de bienes inmuebles de conformidad a la información remitida por cada una de las Coordinaciones Zonales; en el referido plan se incluye el arrendamiento de un espacio de cocina en el CAC Azogues.</w:t>
      </w:r>
    </w:p>
    <w:p w:rsidR="00897F4D" w:rsidRPr="000F3217" w:rsidRDefault="00897F4D" w:rsidP="00FC4E87">
      <w:pPr>
        <w:pStyle w:val="Prrafodelista"/>
        <w:spacing w:line="288" w:lineRule="auto"/>
        <w:ind w:left="792"/>
        <w:jc w:val="both"/>
        <w:rPr>
          <w:rFonts w:asciiTheme="majorHAnsi" w:hAnsiTheme="majorHAnsi" w:cstheme="minorHAnsi"/>
          <w:noProof/>
          <w:spacing w:val="-5"/>
          <w:lang w:val="es-EC"/>
        </w:rPr>
      </w:pPr>
    </w:p>
    <w:p w:rsidR="00897F4D" w:rsidRPr="000F3217" w:rsidRDefault="00897F4D" w:rsidP="00FC4E87">
      <w:pPr>
        <w:pStyle w:val="Prrafodelista"/>
        <w:numPr>
          <w:ilvl w:val="1"/>
          <w:numId w:val="45"/>
        </w:numPr>
        <w:spacing w:after="0" w:line="288" w:lineRule="auto"/>
        <w:contextualSpacing w:val="0"/>
        <w:jc w:val="both"/>
        <w:rPr>
          <w:rFonts w:asciiTheme="majorHAnsi" w:hAnsiTheme="majorHAnsi" w:cstheme="minorHAnsi"/>
        </w:rPr>
      </w:pPr>
      <w:r w:rsidRPr="000F3217">
        <w:rPr>
          <w:rFonts w:asciiTheme="majorHAnsi" w:hAnsiTheme="majorHAnsi" w:cstheme="minorHAnsi"/>
          <w:noProof/>
          <w:spacing w:val="-5"/>
          <w:lang w:val="es-EC"/>
        </w:rPr>
        <w:lastRenderedPageBreak/>
        <w:t xml:space="preserve">Con fecha 10 de noviembre de 2017 se suscribió la Escritura Pública de Donació otorgada </w:t>
      </w:r>
      <w:r w:rsidRPr="000F3217">
        <w:rPr>
          <w:rFonts w:asciiTheme="majorHAnsi" w:hAnsiTheme="majorHAnsi" w:cstheme="minorHAnsi"/>
        </w:rPr>
        <w:t>por el Ministerio de Relaciones Exteriores y Movilidad Humana a favor del Servicio de Gestión Inmobiliaria del Sector Público, INMOBILIAR, ante la doctora Fernanda Rojas Coronel, Notaria Pública Segunda del cantón Azogues;  inscrita en el Registro de la Propiedad del cantón Azogues el 16 de diciembre de 2014, por el inmueble ubicado en la avenida 16 de Abril y Babahoyo, Sector La Playa, ciudad Azogues, provincia del Cañar.</w:t>
      </w:r>
    </w:p>
    <w:p w:rsidR="00897F4D" w:rsidRPr="000F3217" w:rsidRDefault="00897F4D" w:rsidP="00FC4E87">
      <w:pPr>
        <w:pStyle w:val="Prrafodelista"/>
        <w:jc w:val="both"/>
        <w:rPr>
          <w:rFonts w:asciiTheme="majorHAnsi" w:hAnsiTheme="majorHAnsi" w:cstheme="minorHAnsi"/>
        </w:rPr>
      </w:pPr>
    </w:p>
    <w:p w:rsidR="00897F4D" w:rsidRPr="000F3217" w:rsidRDefault="00897F4D" w:rsidP="00FC4E87">
      <w:pPr>
        <w:pStyle w:val="Prrafodelista"/>
        <w:numPr>
          <w:ilvl w:val="1"/>
          <w:numId w:val="45"/>
        </w:numPr>
        <w:spacing w:after="0" w:line="288" w:lineRule="auto"/>
        <w:contextualSpacing w:val="0"/>
        <w:jc w:val="both"/>
        <w:rPr>
          <w:rFonts w:asciiTheme="majorHAnsi" w:hAnsiTheme="majorHAnsi" w:cstheme="minorHAnsi"/>
        </w:rPr>
      </w:pPr>
      <w:r w:rsidRPr="000F3217">
        <w:rPr>
          <w:rFonts w:asciiTheme="majorHAnsi" w:hAnsiTheme="majorHAnsi" w:cstheme="minorHAnsi"/>
          <w:noProof/>
          <w:spacing w:val="-5"/>
          <w:lang w:val="es-EC"/>
        </w:rPr>
        <w:t>Mediante Memorando Nro. INMOBILIAR-CZ6-2018-0425-M de fecha 03 de abril de 2018, la Coordinadora Zonal 6, Dra. Jeannette Patricia Pozo Valdivieso, solicitó a la Directora de Administración Análisis y Uso de Bienes, se gestione el inicio del  procedimiento de arrendamiento de un área de cocina en el  Centro de Atención Ciudadana Azogues, para lo cual adjuntó Informe Técnico, O-0059-2018, Informe de Expensas Nro. INMOBILIAR-CZ6-CAC-A-2018-016, e Informe Nro. INMOBILIAR-CZ6-CAC-A-2018-003 de Arriendo del área de cocina en el Centro de Atención</w:t>
      </w:r>
      <w:r w:rsidRPr="000F3217">
        <w:rPr>
          <w:rFonts w:asciiTheme="majorHAnsi" w:hAnsiTheme="majorHAnsi" w:cstheme="minorHAnsi"/>
        </w:rPr>
        <w:t xml:space="preserve"> Ciudadana Azogues.</w:t>
      </w:r>
    </w:p>
    <w:p w:rsidR="00897F4D" w:rsidRPr="000F3217" w:rsidRDefault="00897F4D" w:rsidP="00FC4E87">
      <w:pPr>
        <w:pStyle w:val="Prrafodelista"/>
        <w:jc w:val="both"/>
        <w:rPr>
          <w:rFonts w:asciiTheme="majorHAnsi" w:hAnsiTheme="majorHAnsi" w:cstheme="minorHAnsi"/>
          <w:noProof/>
          <w:spacing w:val="-5"/>
        </w:rPr>
      </w:pPr>
    </w:p>
    <w:p w:rsidR="00897F4D" w:rsidRPr="000F3217" w:rsidRDefault="00897F4D" w:rsidP="00FC4E87">
      <w:pPr>
        <w:pStyle w:val="Prrafodelista"/>
        <w:widowControl w:val="0"/>
        <w:numPr>
          <w:ilvl w:val="1"/>
          <w:numId w:val="45"/>
        </w:numPr>
        <w:suppressAutoHyphens/>
        <w:autoSpaceDN w:val="0"/>
        <w:spacing w:after="0" w:line="240" w:lineRule="auto"/>
        <w:contextualSpacing w:val="0"/>
        <w:jc w:val="both"/>
        <w:textAlignment w:val="baseline"/>
        <w:rPr>
          <w:rFonts w:asciiTheme="majorHAnsi" w:hAnsiTheme="majorHAnsi" w:cstheme="minorHAnsi"/>
          <w:i/>
          <w:noProof/>
          <w:spacing w:val="-5"/>
          <w:lang w:val="es-EC"/>
        </w:rPr>
      </w:pPr>
      <w:r w:rsidRPr="000F3217">
        <w:rPr>
          <w:rFonts w:asciiTheme="majorHAnsi" w:hAnsiTheme="majorHAnsi" w:cstheme="minorHAnsi"/>
          <w:noProof/>
          <w:spacing w:val="-5"/>
          <w:lang w:val="es-EC"/>
        </w:rPr>
        <w:t xml:space="preserve">Mediante Informe Técnico </w:t>
      </w:r>
      <w:r w:rsidRPr="000F3217">
        <w:rPr>
          <w:rFonts w:asciiTheme="majorHAnsi" w:hAnsiTheme="majorHAnsi" w:cstheme="minorHAnsi"/>
          <w:spacing w:val="-5"/>
        </w:rPr>
        <w:t xml:space="preserve">O-0059-2018 de fecha 19 de febrero de 2018, funcionarios de la Coordinación Zonal 6, concluyeron y recomendaron lo siguiente: </w:t>
      </w:r>
      <w:r w:rsidRPr="000F3217">
        <w:rPr>
          <w:rFonts w:asciiTheme="majorHAnsi" w:hAnsiTheme="majorHAnsi" w:cstheme="minorHAnsi"/>
          <w:i/>
          <w:spacing w:val="-5"/>
        </w:rPr>
        <w:t>“</w:t>
      </w:r>
      <w:r w:rsidRPr="000F3217">
        <w:rPr>
          <w:rFonts w:asciiTheme="majorHAnsi" w:hAnsiTheme="majorHAnsi" w:cstheme="minorHAnsi"/>
          <w:b/>
          <w:i/>
          <w:spacing w:val="-5"/>
        </w:rPr>
        <w:t xml:space="preserve">[…] </w:t>
      </w:r>
      <w:r w:rsidRPr="000F3217">
        <w:rPr>
          <w:rFonts w:asciiTheme="majorHAnsi" w:hAnsiTheme="majorHAnsi" w:cstheme="minorHAnsi"/>
          <w:b/>
          <w:i/>
        </w:rPr>
        <w:t xml:space="preserve">14.2.- CONCLUSIONES: </w:t>
      </w:r>
      <w:r w:rsidRPr="000F3217">
        <w:rPr>
          <w:rFonts w:asciiTheme="majorHAnsi" w:hAnsiTheme="majorHAnsi" w:cstheme="minorHAnsi"/>
          <w:i/>
        </w:rPr>
        <w:t xml:space="preserve">1. El inmueble es un edificio, que cuenta con un área de terreno de 2.856,43 m2 y un área de construcción de 8.468,00 m2, distribuida en siete plantas. 2. El área de arriendo para cocina es de 9.46 metros, considerando el espacio de trabajo o mesón de cocina, el mismo que se encuentra en el primer sótano del inmueble. 3. El inmueble se encuentra en muy buen estado de conservación. 4. El inmueble se cuenta con todos los servicios básicos. 5. Las vías de acceso al inmueble son asfaltadas y se encuentran en buen estado. 6. El inmueble se encuentra administrado por el Servicio de Gestión Inmobiliaria del Sector Público. 7. El inmueble cumple en un 94,44% lo dispuesto en el Manual de Buenas Prácticas para la Administración, Gestión y Uso de las edificaciones del sector público de </w:t>
      </w:r>
      <w:proofErr w:type="spellStart"/>
      <w:r w:rsidRPr="000F3217">
        <w:rPr>
          <w:rFonts w:asciiTheme="majorHAnsi" w:hAnsiTheme="majorHAnsi" w:cstheme="minorHAnsi"/>
          <w:i/>
        </w:rPr>
        <w:t>Inmobiliar</w:t>
      </w:r>
      <w:proofErr w:type="spellEnd"/>
      <w:r w:rsidRPr="000F3217">
        <w:rPr>
          <w:rFonts w:asciiTheme="majorHAnsi" w:hAnsiTheme="majorHAnsi" w:cstheme="minorHAnsi"/>
          <w:i/>
        </w:rPr>
        <w:t xml:space="preserve">. 8. El inmueble tiene acceso para personas con discapacidades especiales. </w:t>
      </w:r>
      <w:r w:rsidRPr="000F3217">
        <w:rPr>
          <w:rFonts w:asciiTheme="majorHAnsi" w:hAnsiTheme="majorHAnsi" w:cstheme="minorHAnsi"/>
          <w:b/>
          <w:i/>
          <w:noProof/>
          <w:spacing w:val="-5"/>
          <w:lang w:val="es-EC"/>
        </w:rPr>
        <w:t xml:space="preserve">14.5.- RECOMENDACIONES PARTICULARES: 1.- Técnicamente </w:t>
      </w:r>
      <w:r w:rsidRPr="000F3217">
        <w:rPr>
          <w:rFonts w:asciiTheme="majorHAnsi" w:hAnsiTheme="majorHAnsi" w:cstheme="minorHAnsi"/>
          <w:b/>
          <w:i/>
        </w:rPr>
        <w:t xml:space="preserve">no es viable el uso de los 9.46 metros cuadrados del espacio de trabajo o mesón de cocina para alguna Institución Pública debido a que no cumple con la infraestructura adecuada para el desarrollo de actividades propias. 2.- Se recomienda la posibilidad de arrendamiento de los 9.46 metros cuadrados del espacio de trabajo o mesón de cocina, que beneficie a INMOBILIAR.” </w:t>
      </w:r>
      <w:r w:rsidRPr="000F3217">
        <w:rPr>
          <w:rFonts w:asciiTheme="majorHAnsi" w:hAnsiTheme="majorHAnsi" w:cstheme="minorHAnsi"/>
          <w:b/>
          <w:i/>
          <w:noProof/>
          <w:spacing w:val="-5"/>
          <w:lang w:val="es-EC"/>
        </w:rPr>
        <w:t xml:space="preserve"> […]</w:t>
      </w:r>
      <w:r w:rsidRPr="000F3217">
        <w:rPr>
          <w:rFonts w:asciiTheme="majorHAnsi" w:hAnsiTheme="majorHAnsi" w:cstheme="minorHAnsi"/>
          <w:i/>
          <w:noProof/>
          <w:spacing w:val="-5"/>
          <w:lang w:val="es-EC"/>
        </w:rPr>
        <w:t xml:space="preserve">” (Énfasis añadido).   </w:t>
      </w:r>
    </w:p>
    <w:p w:rsidR="00897F4D" w:rsidRPr="000F3217" w:rsidRDefault="00897F4D" w:rsidP="00FC4E87">
      <w:pPr>
        <w:ind w:left="426"/>
        <w:jc w:val="both"/>
        <w:rPr>
          <w:rFonts w:asciiTheme="majorHAnsi" w:hAnsiTheme="majorHAnsi" w:cstheme="minorHAnsi"/>
          <w:i/>
          <w:noProof/>
          <w:spacing w:val="-5"/>
          <w:sz w:val="22"/>
          <w:szCs w:val="22"/>
          <w:highlight w:val="yellow"/>
          <w:lang w:val="es-EC"/>
        </w:rPr>
      </w:pPr>
    </w:p>
    <w:p w:rsidR="00897F4D" w:rsidRPr="000F3217" w:rsidRDefault="00897F4D" w:rsidP="00FC4E87">
      <w:pPr>
        <w:pStyle w:val="Prrafodelista"/>
        <w:numPr>
          <w:ilvl w:val="1"/>
          <w:numId w:val="6"/>
        </w:numPr>
        <w:spacing w:after="0" w:line="288" w:lineRule="auto"/>
        <w:ind w:left="426" w:hanging="426"/>
        <w:contextualSpacing w:val="0"/>
        <w:jc w:val="both"/>
        <w:rPr>
          <w:rFonts w:asciiTheme="majorHAnsi" w:hAnsiTheme="majorHAnsi" w:cstheme="minorHAnsi"/>
          <w:spacing w:val="-5"/>
          <w:lang w:val="es-ES_tradnl"/>
        </w:rPr>
      </w:pPr>
      <w:r w:rsidRPr="000F3217">
        <w:rPr>
          <w:rFonts w:asciiTheme="majorHAnsi" w:hAnsiTheme="majorHAnsi" w:cstheme="minorHAnsi"/>
          <w:noProof/>
          <w:spacing w:val="-5"/>
          <w:lang w:val="es-EC"/>
        </w:rPr>
        <w:t xml:space="preserve">Mediante Informe Nro. INMOBILIAR-CZ6-CAC-A-2018-003 de fecha  10 de abril de 2018, remitido por el Econ. Luis Alberto Salas, Administrador del Centro de Atención Ciudadana Azogues a la </w:t>
      </w:r>
      <w:r w:rsidRPr="000F3217">
        <w:rPr>
          <w:rFonts w:asciiTheme="majorHAnsi" w:hAnsiTheme="majorHAnsi" w:cstheme="minorHAnsi"/>
        </w:rPr>
        <w:t xml:space="preserve">Coordinadora Zonal 6, </w:t>
      </w:r>
      <w:r w:rsidRPr="000F3217">
        <w:rPr>
          <w:rFonts w:asciiTheme="majorHAnsi" w:hAnsiTheme="majorHAnsi" w:cstheme="minorHAnsi"/>
          <w:i/>
        </w:rPr>
        <w:t>“[…] se recomienda dar en arrendamiento dicho espacio, para la prestación de servicios de alimentación, preparación de alimentos, venta de comidas y bebidas o actividades afines a las mencionadas, por lo que se sugiere que el arrendatario mantenga una actividad comercial afín a las ramas antes manifestadas […]”</w:t>
      </w:r>
      <w:r w:rsidRPr="000F3217">
        <w:rPr>
          <w:rFonts w:asciiTheme="majorHAnsi" w:hAnsiTheme="majorHAnsi" w:cstheme="minorHAnsi"/>
        </w:rPr>
        <w:t>.</w:t>
      </w:r>
    </w:p>
    <w:p w:rsidR="00897F4D" w:rsidRPr="000F3217" w:rsidRDefault="00897F4D" w:rsidP="00FC4E87">
      <w:pPr>
        <w:pStyle w:val="Prrafodelista"/>
        <w:spacing w:line="288" w:lineRule="auto"/>
        <w:ind w:left="426"/>
        <w:jc w:val="both"/>
        <w:rPr>
          <w:rFonts w:asciiTheme="majorHAnsi" w:hAnsiTheme="majorHAnsi" w:cstheme="minorHAnsi"/>
          <w:spacing w:val="-5"/>
          <w:lang w:val="es-ES_tradnl"/>
        </w:rPr>
      </w:pPr>
    </w:p>
    <w:p w:rsidR="00897F4D" w:rsidRPr="000F3217" w:rsidRDefault="00897F4D" w:rsidP="00FC4E87">
      <w:pPr>
        <w:pStyle w:val="Prrafodelista"/>
        <w:numPr>
          <w:ilvl w:val="1"/>
          <w:numId w:val="6"/>
        </w:numPr>
        <w:spacing w:after="0" w:line="288" w:lineRule="auto"/>
        <w:ind w:left="426" w:hanging="426"/>
        <w:contextualSpacing w:val="0"/>
        <w:jc w:val="both"/>
        <w:rPr>
          <w:rFonts w:asciiTheme="majorHAnsi" w:hAnsiTheme="majorHAnsi" w:cstheme="minorHAnsi"/>
          <w:noProof/>
          <w:spacing w:val="-5"/>
          <w:lang w:val="es-EC"/>
        </w:rPr>
      </w:pPr>
      <w:r w:rsidRPr="000F3217">
        <w:rPr>
          <w:rFonts w:asciiTheme="majorHAnsi" w:hAnsiTheme="majorHAnsi" w:cstheme="minorHAnsi"/>
          <w:noProof/>
          <w:spacing w:val="-5"/>
          <w:lang w:val="es-EC"/>
        </w:rPr>
        <w:lastRenderedPageBreak/>
        <w:t>En el Informe Técnico Nro. NMOBILIAR-CZ6-CAC-A-2018-016 de fecha 10 de abril de 2018, elaborado por el Adm</w:t>
      </w:r>
      <w:r>
        <w:rPr>
          <w:rFonts w:asciiTheme="majorHAnsi" w:hAnsiTheme="majorHAnsi" w:cstheme="minorHAnsi"/>
          <w:noProof/>
          <w:spacing w:val="-5"/>
          <w:lang w:val="es-EC"/>
        </w:rPr>
        <w:t>inistrador del CAC Azogues, concluyo y recomendó lo siguiente:</w:t>
      </w:r>
    </w:p>
    <w:p w:rsidR="001339EC" w:rsidRPr="00D0126E" w:rsidRDefault="001339EC" w:rsidP="00FC4E87">
      <w:pPr>
        <w:jc w:val="both"/>
        <w:rPr>
          <w:rFonts w:asciiTheme="majorHAnsi" w:hAnsiTheme="majorHAnsi"/>
          <w:sz w:val="22"/>
          <w:szCs w:val="22"/>
          <w:lang w:val="es-EC" w:eastAsia="en-US"/>
        </w:rPr>
      </w:pPr>
    </w:p>
    <w:p w:rsidR="00E035B8" w:rsidRPr="00D0126E" w:rsidRDefault="00E035B8" w:rsidP="00FC4E87">
      <w:pPr>
        <w:pStyle w:val="Prrafodelista"/>
        <w:numPr>
          <w:ilvl w:val="0"/>
          <w:numId w:val="6"/>
        </w:numPr>
        <w:spacing w:after="0"/>
        <w:contextualSpacing w:val="0"/>
        <w:jc w:val="both"/>
        <w:rPr>
          <w:rFonts w:asciiTheme="majorHAnsi" w:hAnsiTheme="majorHAnsi" w:cstheme="minorHAnsi"/>
          <w:vanish/>
          <w:spacing w:val="-5"/>
          <w:lang w:val="es-ES_tradnl"/>
        </w:rPr>
      </w:pPr>
    </w:p>
    <w:p w:rsidR="000D1951" w:rsidRPr="00D0126E" w:rsidRDefault="000D1951" w:rsidP="00FC4E87">
      <w:pPr>
        <w:spacing w:line="288" w:lineRule="auto"/>
        <w:ind w:left="303" w:firstLine="57"/>
        <w:jc w:val="both"/>
        <w:rPr>
          <w:rFonts w:asciiTheme="majorHAnsi" w:hAnsiTheme="majorHAnsi" w:cstheme="minorHAnsi"/>
          <w:b/>
          <w:i/>
          <w:spacing w:val="-5"/>
          <w:sz w:val="22"/>
          <w:szCs w:val="22"/>
          <w:u w:val="single"/>
        </w:rPr>
      </w:pPr>
      <w:r w:rsidRPr="00D0126E">
        <w:rPr>
          <w:rFonts w:asciiTheme="majorHAnsi" w:hAnsiTheme="majorHAnsi" w:cstheme="minorHAnsi"/>
          <w:b/>
          <w:i/>
          <w:spacing w:val="-5"/>
          <w:sz w:val="22"/>
          <w:szCs w:val="22"/>
        </w:rPr>
        <w:t>“</w:t>
      </w:r>
      <w:r w:rsidRPr="00D0126E">
        <w:rPr>
          <w:rFonts w:asciiTheme="majorHAnsi" w:hAnsiTheme="majorHAnsi" w:cstheme="minorHAnsi"/>
          <w:b/>
          <w:i/>
          <w:spacing w:val="-5"/>
          <w:sz w:val="22"/>
          <w:szCs w:val="22"/>
          <w:u w:val="single"/>
        </w:rPr>
        <w:t>4.- CONCLUSIONES: (…)</w:t>
      </w:r>
    </w:p>
    <w:p w:rsidR="00897F4D" w:rsidRPr="000F3217" w:rsidRDefault="00897F4D" w:rsidP="00FC4E87">
      <w:pPr>
        <w:spacing w:line="288" w:lineRule="auto"/>
        <w:ind w:left="303" w:firstLine="57"/>
        <w:jc w:val="both"/>
        <w:rPr>
          <w:rFonts w:asciiTheme="majorHAnsi" w:hAnsiTheme="majorHAnsi" w:cstheme="minorHAnsi"/>
          <w:i/>
          <w:spacing w:val="-5"/>
          <w:sz w:val="22"/>
          <w:szCs w:val="22"/>
        </w:rPr>
      </w:pPr>
      <w:r w:rsidRPr="000F3217">
        <w:rPr>
          <w:rFonts w:asciiTheme="majorHAnsi" w:hAnsiTheme="majorHAnsi" w:cstheme="minorHAnsi"/>
          <w:i/>
          <w:spacing w:val="-5"/>
          <w:sz w:val="22"/>
          <w:szCs w:val="22"/>
        </w:rPr>
        <w:t>(…)</w:t>
      </w:r>
    </w:p>
    <w:p w:rsidR="00897F4D" w:rsidRPr="000F3217" w:rsidRDefault="00897F4D" w:rsidP="00FC4E87">
      <w:pPr>
        <w:pStyle w:val="Prrafodelista"/>
        <w:numPr>
          <w:ilvl w:val="1"/>
          <w:numId w:val="22"/>
        </w:numPr>
        <w:spacing w:after="0" w:line="288" w:lineRule="auto"/>
        <w:contextualSpacing w:val="0"/>
        <w:jc w:val="both"/>
        <w:rPr>
          <w:rFonts w:asciiTheme="majorHAnsi" w:hAnsiTheme="majorHAnsi" w:cstheme="minorHAnsi"/>
          <w:b/>
          <w:i/>
          <w:spacing w:val="-5"/>
          <w:lang w:val="es-ES_tradnl"/>
        </w:rPr>
      </w:pPr>
      <w:r w:rsidRPr="000F3217">
        <w:rPr>
          <w:rFonts w:asciiTheme="majorHAnsi" w:hAnsiTheme="majorHAnsi" w:cstheme="minorHAnsi"/>
          <w:b/>
          <w:i/>
          <w:spacing w:val="-5"/>
          <w:lang w:val="es-ES_tradnl"/>
        </w:rPr>
        <w:t xml:space="preserve"> </w:t>
      </w:r>
      <w:r w:rsidRPr="000F3217">
        <w:rPr>
          <w:rFonts w:asciiTheme="majorHAnsi" w:hAnsiTheme="majorHAnsi" w:cstheme="minorHAnsi"/>
          <w:i/>
          <w:spacing w:val="-5"/>
          <w:lang w:val="es-ES_tradnl"/>
        </w:rPr>
        <w:t xml:space="preserve">De las características técnicas del área de cocina, tenemos: área de 9,46 m2 y el valor por metro cuadrado es de $ 6,45 con un valor por Gasto de Servicio de Uso de instalaciones (Expensas), es de </w:t>
      </w:r>
      <w:r w:rsidRPr="000F3217">
        <w:rPr>
          <w:rFonts w:asciiTheme="majorHAnsi" w:hAnsiTheme="majorHAnsi" w:cstheme="minorHAnsi"/>
          <w:b/>
          <w:i/>
          <w:spacing w:val="-5"/>
          <w:lang w:val="es-ES_tradnl"/>
        </w:rPr>
        <w:t>$ 44,75 mensual (22 días),</w:t>
      </w:r>
      <w:r w:rsidRPr="000F3217">
        <w:rPr>
          <w:rFonts w:asciiTheme="majorHAnsi" w:hAnsiTheme="majorHAnsi" w:cstheme="minorHAnsi"/>
          <w:i/>
          <w:spacing w:val="-5"/>
          <w:lang w:val="es-ES_tradnl"/>
        </w:rPr>
        <w:t xml:space="preserve"> para el período 2018. </w:t>
      </w:r>
    </w:p>
    <w:p w:rsidR="00897F4D" w:rsidRPr="000F3217" w:rsidRDefault="00897F4D" w:rsidP="00FC4E87">
      <w:pPr>
        <w:pStyle w:val="Prrafodelista"/>
        <w:spacing w:line="288" w:lineRule="auto"/>
        <w:jc w:val="both"/>
        <w:rPr>
          <w:rFonts w:asciiTheme="majorHAnsi" w:hAnsiTheme="majorHAnsi" w:cstheme="minorHAnsi"/>
          <w:b/>
          <w:i/>
          <w:spacing w:val="-5"/>
          <w:lang w:val="es-ES_tradnl"/>
        </w:rPr>
      </w:pPr>
    </w:p>
    <w:p w:rsidR="00897F4D" w:rsidRPr="000F3217" w:rsidRDefault="00897F4D" w:rsidP="00FC4E87">
      <w:pPr>
        <w:pStyle w:val="Prrafodelista"/>
        <w:numPr>
          <w:ilvl w:val="1"/>
          <w:numId w:val="22"/>
        </w:numPr>
        <w:spacing w:after="0" w:line="288" w:lineRule="auto"/>
        <w:contextualSpacing w:val="0"/>
        <w:jc w:val="both"/>
        <w:rPr>
          <w:rFonts w:asciiTheme="majorHAnsi" w:hAnsiTheme="majorHAnsi" w:cstheme="minorHAnsi"/>
          <w:b/>
          <w:i/>
          <w:spacing w:val="-5"/>
          <w:lang w:val="es-ES_tradnl"/>
        </w:rPr>
      </w:pPr>
      <w:r w:rsidRPr="000F3217">
        <w:rPr>
          <w:rFonts w:asciiTheme="majorHAnsi" w:hAnsiTheme="majorHAnsi" w:cstheme="minorHAnsi"/>
          <w:i/>
          <w:spacing w:val="-5"/>
          <w:lang w:val="es-ES_tradnl"/>
        </w:rPr>
        <w:t xml:space="preserve"> El valor por Gasto de Servicio de Uso de instalaciones (Expensas), podrá ser reajustado durante el año fiscal, de acuerdo a los resultados de evaluación periódica de los consumos reales de los servicios básicos y otros generados por el arrendatario, así como para el año 2019 y posteriores períodos, se ceñirá a la variación presupuestaria que podría incurrir INMOBILIAR. </w:t>
      </w:r>
    </w:p>
    <w:p w:rsidR="00E035B8" w:rsidRPr="00897F4D" w:rsidRDefault="00E035B8" w:rsidP="00FC4E87">
      <w:pPr>
        <w:jc w:val="both"/>
        <w:rPr>
          <w:rFonts w:asciiTheme="majorHAnsi" w:hAnsiTheme="majorHAnsi" w:cstheme="minorHAnsi"/>
          <w:i/>
          <w:spacing w:val="-5"/>
        </w:rPr>
      </w:pPr>
    </w:p>
    <w:p w:rsidR="001C6398" w:rsidRPr="00D0126E" w:rsidRDefault="00E035B8" w:rsidP="00FC4E87">
      <w:pPr>
        <w:pStyle w:val="Prrafodelista"/>
        <w:numPr>
          <w:ilvl w:val="0"/>
          <w:numId w:val="22"/>
        </w:numPr>
        <w:spacing w:after="0"/>
        <w:ind w:left="851"/>
        <w:contextualSpacing w:val="0"/>
        <w:jc w:val="both"/>
        <w:rPr>
          <w:rFonts w:asciiTheme="majorHAnsi" w:hAnsiTheme="majorHAnsi" w:cstheme="minorHAnsi"/>
          <w:b/>
          <w:i/>
          <w:spacing w:val="-5"/>
          <w:u w:val="single"/>
          <w:lang w:val="es-ES_tradnl"/>
        </w:rPr>
      </w:pPr>
      <w:r w:rsidRPr="00D0126E">
        <w:rPr>
          <w:rFonts w:asciiTheme="majorHAnsi" w:hAnsiTheme="majorHAnsi" w:cstheme="minorHAnsi"/>
          <w:b/>
          <w:i/>
          <w:spacing w:val="-5"/>
          <w:u w:val="single"/>
          <w:lang w:val="es-ES_tradnl"/>
        </w:rPr>
        <w:t>RECOMENDACIÓN:</w:t>
      </w:r>
    </w:p>
    <w:p w:rsidR="001C6398" w:rsidRPr="00D0126E" w:rsidRDefault="001C6398" w:rsidP="00FC4E87">
      <w:pPr>
        <w:pStyle w:val="Prrafodelista"/>
        <w:spacing w:after="0"/>
        <w:ind w:left="851"/>
        <w:contextualSpacing w:val="0"/>
        <w:jc w:val="both"/>
        <w:rPr>
          <w:rFonts w:asciiTheme="majorHAnsi" w:hAnsiTheme="majorHAnsi" w:cstheme="minorHAnsi"/>
          <w:b/>
          <w:i/>
          <w:spacing w:val="-5"/>
          <w:u w:val="single"/>
          <w:lang w:val="es-ES_tradnl"/>
        </w:rPr>
      </w:pPr>
    </w:p>
    <w:p w:rsidR="00897F4D" w:rsidRPr="000F3217" w:rsidRDefault="00897F4D" w:rsidP="00FC4E87">
      <w:pPr>
        <w:spacing w:line="288" w:lineRule="auto"/>
        <w:ind w:left="567"/>
        <w:jc w:val="both"/>
        <w:rPr>
          <w:rFonts w:asciiTheme="majorHAnsi" w:hAnsiTheme="majorHAnsi" w:cstheme="minorHAnsi"/>
          <w:b/>
          <w:i/>
          <w:spacing w:val="-5"/>
          <w:sz w:val="22"/>
          <w:szCs w:val="22"/>
        </w:rPr>
      </w:pPr>
      <w:r w:rsidRPr="000F3217">
        <w:rPr>
          <w:rFonts w:asciiTheme="majorHAnsi" w:hAnsiTheme="majorHAnsi" w:cstheme="minorHAnsi"/>
          <w:i/>
          <w:spacing w:val="-5"/>
          <w:sz w:val="22"/>
          <w:szCs w:val="22"/>
        </w:rPr>
        <w:t xml:space="preserve">Con los antecedentes expuestos, al amparo de las disposiciones Constitucionales enunciadas; a las características técnicas del inmueble; y con el fin de dar el mejor uso al área de cocina, en el Centro de Atención Ciudadana Azogues, se recomienda, que el ARRENDATARIO, cancele mensualmente por el </w:t>
      </w:r>
      <w:r w:rsidRPr="000F3217">
        <w:rPr>
          <w:rFonts w:asciiTheme="majorHAnsi" w:hAnsiTheme="majorHAnsi" w:cstheme="minorHAnsi"/>
          <w:b/>
          <w:i/>
          <w:spacing w:val="-5"/>
          <w:sz w:val="22"/>
          <w:szCs w:val="22"/>
        </w:rPr>
        <w:t xml:space="preserve">Gasto por Servicio de Uso de Instalaciones (expensas), </w:t>
      </w:r>
      <w:r w:rsidRPr="000F3217">
        <w:rPr>
          <w:rFonts w:asciiTheme="majorHAnsi" w:hAnsiTheme="majorHAnsi" w:cstheme="minorHAnsi"/>
          <w:i/>
          <w:spacing w:val="-5"/>
          <w:sz w:val="22"/>
          <w:szCs w:val="22"/>
        </w:rPr>
        <w:t xml:space="preserve">del área de cocina, el valor de </w:t>
      </w:r>
      <w:r w:rsidRPr="000F3217">
        <w:rPr>
          <w:rFonts w:asciiTheme="majorHAnsi" w:hAnsiTheme="majorHAnsi" w:cstheme="minorHAnsi"/>
          <w:b/>
          <w:i/>
          <w:spacing w:val="-5"/>
          <w:sz w:val="22"/>
          <w:szCs w:val="22"/>
        </w:rPr>
        <w:t>$44,75 (CUARENTA Y CUATRO CON 75/100 CENTAVOS DÓLARES DE LOS ESTADOS UNIDOS DE NORTEAMÉRICA)</w:t>
      </w:r>
      <w:r w:rsidRPr="000F3217">
        <w:rPr>
          <w:rFonts w:asciiTheme="majorHAnsi" w:hAnsiTheme="majorHAnsi" w:cstheme="minorHAnsi"/>
          <w:spacing w:val="-5"/>
          <w:sz w:val="22"/>
          <w:szCs w:val="22"/>
        </w:rPr>
        <w:t>”.</w:t>
      </w:r>
      <w:r w:rsidRPr="000F3217">
        <w:rPr>
          <w:rFonts w:asciiTheme="majorHAnsi" w:hAnsiTheme="majorHAnsi" w:cstheme="minorHAnsi"/>
          <w:b/>
          <w:i/>
          <w:spacing w:val="-5"/>
          <w:sz w:val="22"/>
          <w:szCs w:val="22"/>
        </w:rPr>
        <w:t xml:space="preserve"> </w:t>
      </w:r>
    </w:p>
    <w:p w:rsidR="00897F4D" w:rsidRPr="000F3217" w:rsidRDefault="00897F4D" w:rsidP="00FC4E87">
      <w:pPr>
        <w:pStyle w:val="Prrafodelista"/>
        <w:spacing w:line="288" w:lineRule="auto"/>
        <w:ind w:left="426"/>
        <w:jc w:val="both"/>
        <w:rPr>
          <w:rFonts w:asciiTheme="majorHAnsi" w:hAnsiTheme="majorHAnsi" w:cstheme="minorHAnsi"/>
          <w:noProof/>
          <w:spacing w:val="-5"/>
          <w:lang w:val="es-ES_tradnl"/>
        </w:rPr>
      </w:pPr>
    </w:p>
    <w:p w:rsidR="00897F4D" w:rsidRPr="00897F4D" w:rsidRDefault="00897F4D" w:rsidP="00FC4E87">
      <w:pPr>
        <w:spacing w:line="288" w:lineRule="auto"/>
        <w:ind w:left="567" w:hanging="567"/>
        <w:jc w:val="both"/>
        <w:rPr>
          <w:rFonts w:asciiTheme="majorHAnsi" w:hAnsiTheme="majorHAnsi" w:cstheme="minorHAnsi"/>
          <w:spacing w:val="-5"/>
        </w:rPr>
      </w:pPr>
      <w:r>
        <w:rPr>
          <w:rFonts w:asciiTheme="majorHAnsi" w:hAnsiTheme="majorHAnsi" w:cstheme="minorHAnsi"/>
          <w:spacing w:val="-5"/>
        </w:rPr>
        <w:t xml:space="preserve">            </w:t>
      </w:r>
      <w:r w:rsidRPr="00897F4D">
        <w:rPr>
          <w:rFonts w:asciiTheme="majorHAnsi" w:hAnsiTheme="majorHAnsi" w:cstheme="minorHAnsi"/>
          <w:spacing w:val="-5"/>
        </w:rPr>
        <w:t>En el Informe de Canon de Arriendo No.</w:t>
      </w:r>
      <w:r w:rsidRPr="00897F4D">
        <w:rPr>
          <w:rFonts w:asciiTheme="majorHAnsi" w:hAnsiTheme="majorHAnsi" w:cstheme="minorHAnsi"/>
          <w:bCs/>
        </w:rPr>
        <w:t xml:space="preserve"> </w:t>
      </w:r>
      <w:r w:rsidRPr="00897F4D">
        <w:rPr>
          <w:rFonts w:asciiTheme="majorHAnsi" w:hAnsiTheme="majorHAnsi" w:cstheme="minorHAnsi"/>
          <w:spacing w:val="-5"/>
        </w:rPr>
        <w:t>INMOBILIAR-DAAUB-2018-UCA-008-INF de 17 de abril de 2018 de la Dirección de Administración, Análisis y Uso de Bienes, concluyó y recomendó lo siguiente:</w:t>
      </w:r>
    </w:p>
    <w:p w:rsidR="00461AFF" w:rsidRPr="00897F4D" w:rsidRDefault="00461AFF" w:rsidP="00FC4E87">
      <w:pPr>
        <w:jc w:val="both"/>
        <w:rPr>
          <w:rFonts w:asciiTheme="majorHAnsi" w:hAnsiTheme="majorHAnsi" w:cstheme="minorHAnsi"/>
          <w:i/>
          <w:spacing w:val="-5"/>
        </w:rPr>
      </w:pPr>
    </w:p>
    <w:p w:rsidR="00461AFF" w:rsidRPr="00D0126E" w:rsidRDefault="00461AFF" w:rsidP="00FC4E87">
      <w:pPr>
        <w:pStyle w:val="Prrafodelista"/>
        <w:numPr>
          <w:ilvl w:val="0"/>
          <w:numId w:val="22"/>
        </w:numPr>
        <w:spacing w:after="0"/>
        <w:contextualSpacing w:val="0"/>
        <w:jc w:val="both"/>
        <w:rPr>
          <w:rFonts w:asciiTheme="majorHAnsi" w:hAnsiTheme="majorHAnsi" w:cstheme="minorHAnsi"/>
          <w:b/>
          <w:i/>
          <w:spacing w:val="-5"/>
          <w:u w:val="single"/>
        </w:rPr>
      </w:pPr>
      <w:r w:rsidRPr="00D0126E">
        <w:rPr>
          <w:rFonts w:asciiTheme="majorHAnsi" w:hAnsiTheme="majorHAnsi" w:cstheme="minorHAnsi"/>
          <w:i/>
          <w:spacing w:val="-5"/>
        </w:rPr>
        <w:t xml:space="preserve">        </w:t>
      </w:r>
      <w:r w:rsidRPr="00D0126E">
        <w:rPr>
          <w:rFonts w:asciiTheme="majorHAnsi" w:hAnsiTheme="majorHAnsi" w:cstheme="minorHAnsi"/>
          <w:i/>
          <w:spacing w:val="-5"/>
          <w:u w:val="single"/>
        </w:rPr>
        <w:t xml:space="preserve"> </w:t>
      </w:r>
      <w:r w:rsidRPr="00D0126E">
        <w:rPr>
          <w:rFonts w:asciiTheme="majorHAnsi" w:hAnsiTheme="majorHAnsi" w:cstheme="minorHAnsi"/>
          <w:b/>
          <w:i/>
          <w:spacing w:val="-5"/>
          <w:u w:val="single"/>
        </w:rPr>
        <w:t xml:space="preserve">CONCLUSIONES y RECOMENDACIONES </w:t>
      </w:r>
    </w:p>
    <w:p w:rsidR="00461AFF" w:rsidRPr="00D0126E" w:rsidRDefault="00461AFF" w:rsidP="00FC4E87">
      <w:pPr>
        <w:pStyle w:val="Prrafodelista"/>
        <w:spacing w:after="0"/>
        <w:ind w:left="360"/>
        <w:contextualSpacing w:val="0"/>
        <w:jc w:val="both"/>
        <w:rPr>
          <w:rFonts w:asciiTheme="majorHAnsi" w:hAnsiTheme="majorHAnsi" w:cstheme="minorHAnsi"/>
          <w:b/>
          <w:i/>
          <w:spacing w:val="-5"/>
          <w:u w:val="single"/>
        </w:rPr>
      </w:pPr>
    </w:p>
    <w:p w:rsidR="00897F4D" w:rsidRPr="000F3217" w:rsidRDefault="00897F4D" w:rsidP="00FC4E87">
      <w:pPr>
        <w:pStyle w:val="Prrafodelista"/>
        <w:numPr>
          <w:ilvl w:val="0"/>
          <w:numId w:val="35"/>
        </w:numPr>
        <w:spacing w:after="0"/>
        <w:jc w:val="both"/>
        <w:rPr>
          <w:rFonts w:asciiTheme="majorHAnsi" w:hAnsiTheme="majorHAnsi" w:cstheme="minorHAnsi"/>
          <w:spacing w:val="-5"/>
          <w:lang w:val="es-ES_tradnl"/>
        </w:rPr>
      </w:pPr>
      <w:r w:rsidRPr="000F3217">
        <w:rPr>
          <w:rFonts w:asciiTheme="majorHAnsi" w:hAnsiTheme="majorHAnsi" w:cstheme="minorHAnsi"/>
          <w:spacing w:val="-5"/>
          <w:lang w:val="es-ES_tradnl"/>
        </w:rPr>
        <w:t>Se tiene los siguientes valores referenciales para establecer el valor base de canon de arrendamiento:</w:t>
      </w:r>
    </w:p>
    <w:p w:rsidR="00897F4D" w:rsidRPr="000F3217" w:rsidRDefault="00897F4D" w:rsidP="00FC4E87">
      <w:pPr>
        <w:pStyle w:val="Prrafodelista"/>
        <w:jc w:val="both"/>
        <w:rPr>
          <w:rFonts w:asciiTheme="majorHAnsi" w:hAnsiTheme="majorHAnsi" w:cstheme="minorHAnsi"/>
          <w:spacing w:val="-5"/>
          <w:lang w:val="es-ES_tradnl"/>
        </w:rPr>
      </w:pPr>
      <w:r w:rsidRPr="000F3217">
        <w:rPr>
          <w:rFonts w:asciiTheme="majorHAnsi" w:hAnsiTheme="majorHAnsi" w:cstheme="minorHAnsi"/>
          <w:spacing w:val="-5"/>
          <w:lang w:val="es-ES_tradnl"/>
        </w:rPr>
        <w:t xml:space="preserve">  </w:t>
      </w:r>
    </w:p>
    <w:tbl>
      <w:tblPr>
        <w:tblStyle w:val="Tablaconcuadrcula"/>
        <w:tblW w:w="0" w:type="auto"/>
        <w:jc w:val="center"/>
        <w:tblInd w:w="426" w:type="dxa"/>
        <w:tblLook w:val="04A0" w:firstRow="1" w:lastRow="0" w:firstColumn="1" w:lastColumn="0" w:noHBand="0" w:noVBand="1"/>
      </w:tblPr>
      <w:tblGrid>
        <w:gridCol w:w="2028"/>
        <w:gridCol w:w="2371"/>
      </w:tblGrid>
      <w:tr w:rsidR="00897F4D" w:rsidRPr="000F3217" w:rsidTr="00670F9B">
        <w:trPr>
          <w:jc w:val="center"/>
        </w:trPr>
        <w:tc>
          <w:tcPr>
            <w:tcW w:w="2028" w:type="dxa"/>
            <w:shd w:val="clear" w:color="auto" w:fill="BFBFBF" w:themeFill="background1" w:themeFillShade="BF"/>
          </w:tcPr>
          <w:p w:rsidR="00897F4D" w:rsidRPr="000F3217" w:rsidRDefault="00897F4D" w:rsidP="00FC4E87">
            <w:pPr>
              <w:pStyle w:val="Prrafodelista"/>
              <w:ind w:left="0"/>
              <w:jc w:val="both"/>
              <w:rPr>
                <w:rFonts w:asciiTheme="majorHAnsi" w:hAnsiTheme="majorHAnsi" w:cstheme="minorHAnsi"/>
                <w:b/>
                <w:spacing w:val="-5"/>
                <w:lang w:val="es-ES_tradnl"/>
              </w:rPr>
            </w:pPr>
            <w:r w:rsidRPr="000F3217">
              <w:rPr>
                <w:rFonts w:asciiTheme="majorHAnsi" w:hAnsiTheme="majorHAnsi" w:cstheme="minorHAnsi"/>
                <w:b/>
                <w:spacing w:val="-5"/>
                <w:lang w:val="es-ES_tradnl"/>
              </w:rPr>
              <w:t>Fuente</w:t>
            </w:r>
          </w:p>
        </w:tc>
        <w:tc>
          <w:tcPr>
            <w:tcW w:w="2371" w:type="dxa"/>
            <w:shd w:val="clear" w:color="auto" w:fill="BFBFBF" w:themeFill="background1" w:themeFillShade="BF"/>
          </w:tcPr>
          <w:p w:rsidR="00897F4D" w:rsidRPr="000F3217" w:rsidRDefault="00897F4D" w:rsidP="00FC4E87">
            <w:pPr>
              <w:pStyle w:val="Prrafodelista"/>
              <w:ind w:left="297"/>
              <w:jc w:val="both"/>
              <w:rPr>
                <w:rFonts w:asciiTheme="majorHAnsi" w:hAnsiTheme="majorHAnsi" w:cstheme="minorHAnsi"/>
                <w:b/>
                <w:spacing w:val="-5"/>
                <w:lang w:val="es-ES_tradnl"/>
              </w:rPr>
            </w:pPr>
            <w:r w:rsidRPr="000F3217">
              <w:rPr>
                <w:rFonts w:asciiTheme="majorHAnsi" w:hAnsiTheme="majorHAnsi" w:cstheme="minorHAnsi"/>
                <w:b/>
                <w:spacing w:val="-5"/>
                <w:lang w:val="es-ES_tradnl"/>
              </w:rPr>
              <w:t>Valor de Arriendo *</w:t>
            </w:r>
          </w:p>
        </w:tc>
      </w:tr>
      <w:tr w:rsidR="00897F4D" w:rsidRPr="000F3217" w:rsidTr="00670F9B">
        <w:trPr>
          <w:jc w:val="center"/>
        </w:trPr>
        <w:tc>
          <w:tcPr>
            <w:tcW w:w="2028" w:type="dxa"/>
          </w:tcPr>
          <w:p w:rsidR="00897F4D" w:rsidRPr="000F3217" w:rsidRDefault="00897F4D" w:rsidP="00FC4E87">
            <w:pPr>
              <w:pStyle w:val="Prrafodelista"/>
              <w:ind w:left="0"/>
              <w:jc w:val="both"/>
              <w:rPr>
                <w:rFonts w:asciiTheme="majorHAnsi" w:hAnsiTheme="majorHAnsi" w:cstheme="minorHAnsi"/>
                <w:spacing w:val="-5"/>
                <w:lang w:val="es-ES_tradnl"/>
              </w:rPr>
            </w:pPr>
            <w:r w:rsidRPr="000F3217">
              <w:rPr>
                <w:rFonts w:asciiTheme="majorHAnsi" w:hAnsiTheme="majorHAnsi" w:cstheme="minorHAnsi"/>
                <w:spacing w:val="-5"/>
                <w:lang w:val="es-ES_tradnl"/>
              </w:rPr>
              <w:t>Ley de Inquilinato</w:t>
            </w:r>
          </w:p>
        </w:tc>
        <w:tc>
          <w:tcPr>
            <w:tcW w:w="2371" w:type="dxa"/>
            <w:vAlign w:val="center"/>
          </w:tcPr>
          <w:p w:rsidR="00897F4D" w:rsidRPr="000F3217" w:rsidRDefault="00897F4D" w:rsidP="00FC4E87">
            <w:pPr>
              <w:pStyle w:val="Prrafodelista"/>
              <w:ind w:left="0"/>
              <w:jc w:val="both"/>
              <w:rPr>
                <w:rFonts w:asciiTheme="majorHAnsi" w:hAnsiTheme="majorHAnsi" w:cstheme="minorHAnsi"/>
                <w:spacing w:val="-5"/>
                <w:highlight w:val="yellow"/>
                <w:lang w:val="es-ES_tradnl"/>
              </w:rPr>
            </w:pPr>
            <w:r w:rsidRPr="000F3217">
              <w:rPr>
                <w:rFonts w:asciiTheme="majorHAnsi" w:hAnsiTheme="majorHAnsi" w:cstheme="minorHAnsi"/>
                <w:spacing w:val="-5"/>
                <w:lang w:val="es-ES_tradnl"/>
              </w:rPr>
              <w:t>$ 25,12</w:t>
            </w:r>
          </w:p>
        </w:tc>
      </w:tr>
      <w:tr w:rsidR="00897F4D" w:rsidRPr="000F3217" w:rsidTr="00670F9B">
        <w:trPr>
          <w:trHeight w:val="391"/>
          <w:jc w:val="center"/>
        </w:trPr>
        <w:tc>
          <w:tcPr>
            <w:tcW w:w="2028" w:type="dxa"/>
            <w:vAlign w:val="center"/>
          </w:tcPr>
          <w:p w:rsidR="00897F4D" w:rsidRPr="000F3217" w:rsidRDefault="00897F4D" w:rsidP="00FC4E87">
            <w:pPr>
              <w:pStyle w:val="Prrafodelista"/>
              <w:ind w:left="0"/>
              <w:jc w:val="both"/>
              <w:rPr>
                <w:rFonts w:asciiTheme="majorHAnsi" w:hAnsiTheme="majorHAnsi" w:cstheme="minorHAnsi"/>
                <w:spacing w:val="-5"/>
                <w:lang w:val="es-ES_tradnl"/>
              </w:rPr>
            </w:pPr>
            <w:r w:rsidRPr="000F3217">
              <w:rPr>
                <w:rFonts w:asciiTheme="majorHAnsi" w:hAnsiTheme="majorHAnsi" w:cstheme="minorHAnsi"/>
                <w:spacing w:val="-5"/>
                <w:lang w:val="es-ES_tradnl"/>
              </w:rPr>
              <w:t>Valor Comercial</w:t>
            </w:r>
          </w:p>
        </w:tc>
        <w:tc>
          <w:tcPr>
            <w:tcW w:w="2371" w:type="dxa"/>
            <w:vAlign w:val="center"/>
          </w:tcPr>
          <w:p w:rsidR="00897F4D" w:rsidRPr="000F3217" w:rsidRDefault="00897F4D" w:rsidP="00FC4E87">
            <w:pPr>
              <w:pStyle w:val="Prrafodelista"/>
              <w:ind w:left="0"/>
              <w:jc w:val="both"/>
              <w:rPr>
                <w:rFonts w:asciiTheme="majorHAnsi" w:hAnsiTheme="majorHAnsi" w:cstheme="minorHAnsi"/>
                <w:spacing w:val="-5"/>
                <w:highlight w:val="yellow"/>
                <w:lang w:val="es-ES_tradnl"/>
              </w:rPr>
            </w:pPr>
            <w:r w:rsidRPr="000F3217">
              <w:rPr>
                <w:rFonts w:asciiTheme="majorHAnsi" w:hAnsiTheme="majorHAnsi" w:cstheme="minorHAnsi"/>
                <w:spacing w:val="-5"/>
                <w:lang w:val="es-ES_tradnl"/>
              </w:rPr>
              <w:t>$ 19,01</w:t>
            </w:r>
          </w:p>
        </w:tc>
      </w:tr>
    </w:tbl>
    <w:p w:rsidR="00897F4D" w:rsidRPr="000F3217" w:rsidRDefault="00897F4D" w:rsidP="00FC4E87">
      <w:pPr>
        <w:ind w:left="2124" w:firstLine="708"/>
        <w:jc w:val="both"/>
        <w:rPr>
          <w:rFonts w:asciiTheme="majorHAnsi" w:hAnsiTheme="majorHAnsi" w:cstheme="minorHAnsi"/>
          <w:spacing w:val="-5"/>
          <w:sz w:val="22"/>
          <w:szCs w:val="22"/>
          <w:lang w:eastAsia="en-US"/>
        </w:rPr>
      </w:pPr>
      <w:r w:rsidRPr="000F3217">
        <w:rPr>
          <w:rFonts w:asciiTheme="majorHAnsi" w:hAnsiTheme="majorHAnsi" w:cstheme="minorHAnsi"/>
          <w:spacing w:val="-5"/>
          <w:sz w:val="22"/>
          <w:szCs w:val="22"/>
          <w:lang w:eastAsia="en-US"/>
        </w:rPr>
        <w:t xml:space="preserve">*Valor no incluye el porcentaje de IVA. </w:t>
      </w:r>
    </w:p>
    <w:p w:rsidR="00897F4D" w:rsidRPr="000F3217" w:rsidRDefault="00897F4D" w:rsidP="00FC4E87">
      <w:pPr>
        <w:ind w:left="2124" w:firstLine="708"/>
        <w:jc w:val="both"/>
        <w:rPr>
          <w:rFonts w:asciiTheme="majorHAnsi" w:hAnsiTheme="majorHAnsi" w:cstheme="minorHAnsi"/>
          <w:spacing w:val="-5"/>
          <w:sz w:val="22"/>
          <w:szCs w:val="22"/>
          <w:lang w:eastAsia="en-US"/>
        </w:rPr>
      </w:pPr>
    </w:p>
    <w:p w:rsidR="00897F4D" w:rsidRPr="000F3217" w:rsidRDefault="00897F4D" w:rsidP="00FC4E87">
      <w:pPr>
        <w:pStyle w:val="Prrafodelista"/>
        <w:numPr>
          <w:ilvl w:val="0"/>
          <w:numId w:val="35"/>
        </w:numPr>
        <w:spacing w:after="0"/>
        <w:jc w:val="both"/>
        <w:rPr>
          <w:rFonts w:asciiTheme="majorHAnsi" w:hAnsiTheme="majorHAnsi" w:cstheme="minorHAnsi"/>
          <w:spacing w:val="-5"/>
          <w:lang w:val="es-ES_tradnl"/>
        </w:rPr>
      </w:pPr>
      <w:r w:rsidRPr="000F3217">
        <w:rPr>
          <w:rFonts w:asciiTheme="majorHAnsi" w:hAnsiTheme="majorHAnsi" w:cstheme="minorHAnsi"/>
          <w:spacing w:val="-5"/>
          <w:lang w:val="es-ES_tradnl"/>
        </w:rPr>
        <w:t xml:space="preserve">Habiendo realizado el análisis técnico para el establecimiento del valor del canon de arriendo, se recomienda establecer como valor base de arrendamiento la cantidad de </w:t>
      </w:r>
      <w:r w:rsidRPr="000F3217">
        <w:rPr>
          <w:rFonts w:asciiTheme="majorHAnsi" w:hAnsiTheme="majorHAnsi" w:cstheme="minorHAnsi"/>
          <w:spacing w:val="-5"/>
          <w:lang w:val="es-ES_tradnl"/>
        </w:rPr>
        <w:lastRenderedPageBreak/>
        <w:t xml:space="preserve">US$ 25,12 (VEINTICINCO CON 12/100 DÓLARES DE LOS ESTADOS UNIDOS DE AMÉRICA). Este valor no incluye el valor del IVA. </w:t>
      </w:r>
    </w:p>
    <w:p w:rsidR="00897F4D" w:rsidRPr="000F3217" w:rsidRDefault="00897F4D" w:rsidP="00FC4E87">
      <w:pPr>
        <w:pStyle w:val="Prrafodelista"/>
        <w:jc w:val="both"/>
        <w:rPr>
          <w:rFonts w:asciiTheme="majorHAnsi" w:hAnsiTheme="majorHAnsi" w:cstheme="minorHAnsi"/>
          <w:spacing w:val="-5"/>
          <w:lang w:val="es-ES_tradnl"/>
        </w:rPr>
      </w:pPr>
    </w:p>
    <w:p w:rsidR="00897F4D" w:rsidRPr="000F3217" w:rsidRDefault="00897F4D" w:rsidP="00FC4E87">
      <w:pPr>
        <w:pStyle w:val="Prrafodelista"/>
        <w:numPr>
          <w:ilvl w:val="0"/>
          <w:numId w:val="35"/>
        </w:numPr>
        <w:spacing w:after="0"/>
        <w:jc w:val="both"/>
        <w:rPr>
          <w:rFonts w:asciiTheme="majorHAnsi" w:hAnsiTheme="majorHAnsi" w:cstheme="minorHAnsi"/>
          <w:spacing w:val="-5"/>
          <w:lang w:val="es-ES_tradnl"/>
        </w:rPr>
      </w:pPr>
      <w:r w:rsidRPr="000F3217">
        <w:rPr>
          <w:rFonts w:asciiTheme="majorHAnsi" w:hAnsiTheme="majorHAnsi" w:cstheme="minorHAnsi"/>
          <w:spacing w:val="-5"/>
          <w:lang w:val="es-ES_tradnl"/>
        </w:rPr>
        <w:t xml:space="preserve">Adicionalmente, se recomienda considerar los siguientes puntos adicionales: </w:t>
      </w:r>
    </w:p>
    <w:p w:rsidR="00897F4D" w:rsidRPr="000F3217" w:rsidRDefault="00897F4D" w:rsidP="00FC4E87">
      <w:pPr>
        <w:pStyle w:val="Prrafodelista"/>
        <w:numPr>
          <w:ilvl w:val="1"/>
          <w:numId w:val="35"/>
        </w:numPr>
        <w:spacing w:after="0"/>
        <w:jc w:val="both"/>
        <w:rPr>
          <w:rFonts w:asciiTheme="majorHAnsi" w:hAnsiTheme="majorHAnsi" w:cstheme="minorHAnsi"/>
          <w:spacing w:val="-5"/>
          <w:lang w:val="es-ES_tradnl"/>
        </w:rPr>
      </w:pPr>
      <w:r w:rsidRPr="000F3217">
        <w:rPr>
          <w:rFonts w:asciiTheme="majorHAnsi" w:hAnsiTheme="majorHAnsi" w:cstheme="minorHAnsi"/>
          <w:b/>
          <w:spacing w:val="-5"/>
          <w:lang w:val="es-ES_tradnl"/>
        </w:rPr>
        <w:t>Plazo del Contrato:</w:t>
      </w:r>
      <w:r w:rsidRPr="000F3217">
        <w:rPr>
          <w:rFonts w:asciiTheme="majorHAnsi" w:hAnsiTheme="majorHAnsi" w:cstheme="minorHAnsi"/>
          <w:spacing w:val="-5"/>
          <w:lang w:val="es-ES_tradnl"/>
        </w:rPr>
        <w:t xml:space="preserve"> Contrato por dos años con opción de renovación. </w:t>
      </w:r>
    </w:p>
    <w:p w:rsidR="00897F4D" w:rsidRPr="000F3217" w:rsidRDefault="00897F4D" w:rsidP="00FC4E87">
      <w:pPr>
        <w:pStyle w:val="Prrafodelista"/>
        <w:numPr>
          <w:ilvl w:val="1"/>
          <w:numId w:val="35"/>
        </w:numPr>
        <w:spacing w:after="0"/>
        <w:jc w:val="both"/>
        <w:rPr>
          <w:rFonts w:asciiTheme="majorHAnsi" w:hAnsiTheme="majorHAnsi" w:cstheme="minorHAnsi"/>
          <w:spacing w:val="-5"/>
          <w:lang w:val="es-ES_tradnl"/>
        </w:rPr>
      </w:pPr>
      <w:r w:rsidRPr="000F3217">
        <w:rPr>
          <w:rFonts w:asciiTheme="majorHAnsi" w:hAnsiTheme="majorHAnsi" w:cstheme="minorHAnsi"/>
          <w:b/>
          <w:spacing w:val="-5"/>
          <w:lang w:val="es-ES_tradnl"/>
        </w:rPr>
        <w:t>Casos Especiales:</w:t>
      </w:r>
      <w:r w:rsidRPr="000F3217">
        <w:rPr>
          <w:rFonts w:asciiTheme="majorHAnsi" w:hAnsiTheme="majorHAnsi" w:cstheme="minorHAnsi"/>
          <w:spacing w:val="-5"/>
          <w:lang w:val="es-ES_tradnl"/>
        </w:rPr>
        <w:t xml:space="preserve"> Se habilita el procedimiento de arrendamiento como caso especial. </w:t>
      </w:r>
    </w:p>
    <w:p w:rsidR="00897F4D" w:rsidRPr="000F3217" w:rsidRDefault="00897F4D" w:rsidP="00FC4E87">
      <w:pPr>
        <w:pStyle w:val="Prrafodelista"/>
        <w:numPr>
          <w:ilvl w:val="1"/>
          <w:numId w:val="35"/>
        </w:numPr>
        <w:spacing w:after="0"/>
        <w:jc w:val="both"/>
        <w:rPr>
          <w:rFonts w:asciiTheme="majorHAnsi" w:hAnsiTheme="majorHAnsi" w:cstheme="minorHAnsi"/>
          <w:spacing w:val="-5"/>
          <w:lang w:val="es-ES_tradnl"/>
        </w:rPr>
      </w:pPr>
      <w:r w:rsidRPr="000F3217">
        <w:rPr>
          <w:rFonts w:asciiTheme="majorHAnsi" w:hAnsiTheme="majorHAnsi" w:cstheme="minorHAnsi"/>
          <w:b/>
          <w:spacing w:val="-5"/>
          <w:lang w:val="es-ES_tradnl"/>
        </w:rPr>
        <w:t>Forma de Pago:</w:t>
      </w:r>
      <w:r w:rsidRPr="000F3217">
        <w:rPr>
          <w:rFonts w:asciiTheme="majorHAnsi" w:hAnsiTheme="majorHAnsi" w:cstheme="minorHAnsi"/>
          <w:spacing w:val="-5"/>
          <w:lang w:val="es-ES_tradnl"/>
        </w:rPr>
        <w:t xml:space="preserve"> De manera anticipada dentro del plazo de los diez (10) primeros días de cada mes. </w:t>
      </w:r>
    </w:p>
    <w:p w:rsidR="00897F4D" w:rsidRPr="000F3217" w:rsidRDefault="00897F4D" w:rsidP="00FC4E87">
      <w:pPr>
        <w:pStyle w:val="Prrafodelista"/>
        <w:numPr>
          <w:ilvl w:val="1"/>
          <w:numId w:val="35"/>
        </w:numPr>
        <w:spacing w:after="0"/>
        <w:jc w:val="both"/>
        <w:rPr>
          <w:rFonts w:asciiTheme="majorHAnsi" w:hAnsiTheme="majorHAnsi" w:cstheme="minorHAnsi"/>
          <w:spacing w:val="-5"/>
          <w:lang w:val="es-ES_tradnl"/>
        </w:rPr>
      </w:pPr>
      <w:r w:rsidRPr="000F3217">
        <w:rPr>
          <w:rFonts w:asciiTheme="majorHAnsi" w:hAnsiTheme="majorHAnsi" w:cstheme="minorHAnsi"/>
          <w:b/>
          <w:spacing w:val="-5"/>
          <w:lang w:val="es-ES_tradnl"/>
        </w:rPr>
        <w:t>Garantía:</w:t>
      </w:r>
      <w:r w:rsidRPr="000F3217">
        <w:rPr>
          <w:rFonts w:asciiTheme="majorHAnsi" w:hAnsiTheme="majorHAnsi" w:cstheme="minorHAnsi"/>
          <w:spacing w:val="-5"/>
          <w:lang w:val="es-ES_tradnl"/>
        </w:rPr>
        <w:t xml:space="preserve"> El arrendatario, entregará antes de la suscripción del contrato, en concepto de garantía, la suma correspondiente a un canon arrendaticio mensual, sin IVA, por el valor que se adjudique el proceso de arrendamiento, mediante depósito a la Cuenta Corriente No. 7350929 del Banco del Pacífico, con código 12.12.11. </w:t>
      </w:r>
    </w:p>
    <w:p w:rsidR="00897F4D" w:rsidRPr="000F3217" w:rsidRDefault="00897F4D" w:rsidP="00FC4E87">
      <w:pPr>
        <w:pStyle w:val="Prrafodelista"/>
        <w:numPr>
          <w:ilvl w:val="1"/>
          <w:numId w:val="35"/>
        </w:numPr>
        <w:spacing w:after="0"/>
        <w:jc w:val="both"/>
        <w:rPr>
          <w:rFonts w:asciiTheme="majorHAnsi" w:hAnsiTheme="majorHAnsi" w:cstheme="minorHAnsi"/>
          <w:spacing w:val="-5"/>
          <w:lang w:val="es-ES_tradnl"/>
        </w:rPr>
      </w:pPr>
      <w:r w:rsidRPr="000F3217">
        <w:rPr>
          <w:rFonts w:asciiTheme="majorHAnsi" w:hAnsiTheme="majorHAnsi" w:cstheme="minorHAnsi"/>
          <w:b/>
          <w:spacing w:val="-5"/>
          <w:lang w:val="es-ES_tradnl"/>
        </w:rPr>
        <w:t>Sanciones y multas por incumplimiento del contrato:</w:t>
      </w:r>
      <w:r w:rsidRPr="000F3217">
        <w:rPr>
          <w:rFonts w:asciiTheme="majorHAnsi" w:hAnsiTheme="majorHAnsi" w:cstheme="minorHAnsi"/>
          <w:spacing w:val="-5"/>
          <w:lang w:val="es-ES_tradnl"/>
        </w:rPr>
        <w:t xml:space="preserve"> Las mismas se establecen de acuerdo a la POLÍTICA PARA CONVENIOS DE USO Y ARRENDAMIENTO DE BIENES INMUEBLES DE PROPIEDAD Y/O ADMINISTRADOS POR INMOBILIAR EXCEPTO LOS BIENES INMUEBLES INCAUTADOS.</w:t>
      </w:r>
    </w:p>
    <w:p w:rsidR="00897F4D" w:rsidRPr="000F3217" w:rsidRDefault="00897F4D" w:rsidP="00FC4E87">
      <w:pPr>
        <w:pStyle w:val="Prrafodelista"/>
        <w:numPr>
          <w:ilvl w:val="1"/>
          <w:numId w:val="35"/>
        </w:numPr>
        <w:spacing w:after="0"/>
        <w:jc w:val="both"/>
        <w:rPr>
          <w:rFonts w:asciiTheme="majorHAnsi" w:hAnsiTheme="majorHAnsi" w:cstheme="minorHAnsi"/>
          <w:spacing w:val="-5"/>
          <w:lang w:val="es-ES_tradnl"/>
        </w:rPr>
      </w:pPr>
      <w:r w:rsidRPr="000F3217">
        <w:rPr>
          <w:rFonts w:asciiTheme="majorHAnsi" w:hAnsiTheme="majorHAnsi" w:cstheme="minorHAnsi"/>
          <w:b/>
          <w:spacing w:val="-5"/>
          <w:lang w:val="es-ES_tradnl"/>
        </w:rPr>
        <w:t>Registro del contrato:</w:t>
      </w:r>
      <w:r w:rsidRPr="000F3217">
        <w:rPr>
          <w:rFonts w:asciiTheme="majorHAnsi" w:hAnsiTheme="majorHAnsi" w:cstheme="minorHAnsi"/>
          <w:spacing w:val="-5"/>
          <w:lang w:val="es-ES_tradnl"/>
        </w:rPr>
        <w:t xml:space="preserve"> Todas las gestiones y gastos demandados por la celebración y registro del contrato de arrendamiento, serán de cuenta del arrendatario. </w:t>
      </w:r>
    </w:p>
    <w:p w:rsidR="00897F4D" w:rsidRPr="000F3217" w:rsidRDefault="00897F4D" w:rsidP="00FC4E87">
      <w:pPr>
        <w:jc w:val="both"/>
        <w:rPr>
          <w:rFonts w:asciiTheme="majorHAnsi" w:hAnsiTheme="majorHAnsi" w:cstheme="minorHAnsi"/>
          <w:sz w:val="22"/>
          <w:szCs w:val="22"/>
        </w:rPr>
      </w:pPr>
    </w:p>
    <w:p w:rsidR="00897F4D" w:rsidRPr="000F3217" w:rsidRDefault="00897F4D" w:rsidP="00FC4E87">
      <w:pPr>
        <w:pStyle w:val="Prrafodelista"/>
        <w:numPr>
          <w:ilvl w:val="1"/>
          <w:numId w:val="6"/>
        </w:numPr>
        <w:spacing w:after="0" w:line="288" w:lineRule="auto"/>
        <w:ind w:left="426" w:hanging="426"/>
        <w:contextualSpacing w:val="0"/>
        <w:jc w:val="both"/>
        <w:rPr>
          <w:rFonts w:asciiTheme="majorHAnsi" w:hAnsiTheme="majorHAnsi" w:cstheme="minorHAnsi"/>
          <w:spacing w:val="-5"/>
          <w:lang w:val="es-ES_tradnl"/>
        </w:rPr>
      </w:pPr>
      <w:r w:rsidRPr="000F3217">
        <w:rPr>
          <w:rFonts w:asciiTheme="majorHAnsi" w:hAnsiTheme="majorHAnsi" w:cstheme="minorHAnsi"/>
          <w:spacing w:val="-5"/>
          <w:lang w:val="es-ES_tradnl"/>
        </w:rPr>
        <w:t>Con la finalidad de dar cumplimiento a la normativa expuesta en el presente documento, y  dar el mejor uso a los inmuebles propiedad de INMOBILIAR se oferta en arriendo el espacio del bien inmueble referido en el Objeto de la Contratación y dado que el bien inmueble en el que se dará el espacio en arriendo es de características de uso especial por el destino para el que fueron creados dentro del inmueble, en cumplimiento a lo prescrito en el artículo 372 de la Resolución No. RE-SERCOP-2016-0000072 de 31 de agosto de 2016, se cursará la respectiva invitación directa a la señora María Augusta Cabrera con número de cédula 0301264925, por haber presentado su manifestación de interés en arrendar el referido espacio.</w:t>
      </w:r>
    </w:p>
    <w:p w:rsidR="00D04654" w:rsidRPr="00897F4D" w:rsidRDefault="00D04654" w:rsidP="00FC4E87">
      <w:pPr>
        <w:jc w:val="both"/>
        <w:rPr>
          <w:rFonts w:asciiTheme="majorHAnsi" w:hAnsiTheme="majorHAnsi" w:cstheme="minorHAnsi"/>
          <w:spacing w:val="-5"/>
          <w:highlight w:val="yellow"/>
        </w:rPr>
      </w:pPr>
      <w:r w:rsidRPr="00897F4D">
        <w:rPr>
          <w:rFonts w:asciiTheme="majorHAnsi" w:hAnsiTheme="majorHAnsi" w:cstheme="minorHAnsi"/>
          <w:spacing w:val="-5"/>
          <w:highlight w:val="yellow"/>
        </w:rPr>
        <w:t xml:space="preserve">  </w:t>
      </w:r>
    </w:p>
    <w:p w:rsidR="00E035B8" w:rsidRPr="00D0126E" w:rsidRDefault="00E035B8" w:rsidP="00FC4E87">
      <w:pPr>
        <w:pStyle w:val="Ttulo1"/>
        <w:numPr>
          <w:ilvl w:val="0"/>
          <w:numId w:val="27"/>
        </w:numPr>
        <w:spacing w:before="0" w:after="0"/>
        <w:jc w:val="both"/>
        <w:rPr>
          <w:rFonts w:asciiTheme="majorHAnsi" w:hAnsiTheme="majorHAnsi" w:cstheme="minorHAnsi"/>
          <w:sz w:val="22"/>
          <w:szCs w:val="22"/>
        </w:rPr>
      </w:pPr>
      <w:r w:rsidRPr="00D0126E">
        <w:rPr>
          <w:rFonts w:asciiTheme="majorHAnsi" w:hAnsiTheme="majorHAnsi" w:cstheme="minorHAnsi"/>
          <w:sz w:val="22"/>
          <w:szCs w:val="22"/>
        </w:rPr>
        <w:t>INFORMACIÓN QUE DISPONE LA ENTIDAD</w:t>
      </w:r>
    </w:p>
    <w:p w:rsidR="00E035B8" w:rsidRPr="00D0126E" w:rsidRDefault="00E035B8" w:rsidP="00FC4E87">
      <w:pPr>
        <w:shd w:val="clear" w:color="auto" w:fill="FFFFFF"/>
        <w:spacing w:line="276" w:lineRule="auto"/>
        <w:ind w:right="24"/>
        <w:jc w:val="both"/>
        <w:rPr>
          <w:rFonts w:asciiTheme="majorHAnsi" w:hAnsiTheme="majorHAnsi" w:cstheme="minorHAnsi"/>
          <w:sz w:val="22"/>
          <w:szCs w:val="22"/>
        </w:rPr>
      </w:pPr>
    </w:p>
    <w:p w:rsidR="00897F4D" w:rsidRPr="000F3217" w:rsidRDefault="00897F4D" w:rsidP="00FC4E87">
      <w:pPr>
        <w:shd w:val="clear" w:color="auto" w:fill="FFFFFF"/>
        <w:spacing w:line="288" w:lineRule="auto"/>
        <w:ind w:right="24"/>
        <w:jc w:val="both"/>
        <w:rPr>
          <w:rFonts w:asciiTheme="majorHAnsi" w:hAnsiTheme="majorHAnsi" w:cstheme="minorHAnsi"/>
          <w:sz w:val="22"/>
          <w:szCs w:val="22"/>
          <w:lang w:val="es-MX"/>
        </w:rPr>
      </w:pPr>
      <w:r w:rsidRPr="000F3217">
        <w:rPr>
          <w:rFonts w:asciiTheme="majorHAnsi" w:hAnsiTheme="majorHAnsi" w:cstheme="minorHAnsi"/>
          <w:sz w:val="22"/>
          <w:szCs w:val="22"/>
        </w:rPr>
        <w:t xml:space="preserve">Constan como parte del expediente del proceso los siguientes documentos: </w:t>
      </w:r>
    </w:p>
    <w:p w:rsidR="00897F4D" w:rsidRPr="000F3217" w:rsidRDefault="00897F4D" w:rsidP="00FC4E87">
      <w:pPr>
        <w:shd w:val="clear" w:color="auto" w:fill="FFFFFF"/>
        <w:spacing w:line="288" w:lineRule="auto"/>
        <w:ind w:right="24"/>
        <w:jc w:val="both"/>
        <w:rPr>
          <w:rFonts w:asciiTheme="majorHAnsi" w:hAnsiTheme="majorHAnsi" w:cstheme="minorHAnsi"/>
          <w:sz w:val="22"/>
          <w:szCs w:val="22"/>
          <w:lang w:val="es-MX"/>
        </w:rPr>
      </w:pPr>
    </w:p>
    <w:p w:rsidR="00897F4D" w:rsidRPr="000F3217" w:rsidRDefault="00897F4D" w:rsidP="00FC4E87">
      <w:pPr>
        <w:pStyle w:val="Prrafodelista"/>
        <w:numPr>
          <w:ilvl w:val="0"/>
          <w:numId w:val="46"/>
        </w:numPr>
        <w:spacing w:after="0" w:line="288" w:lineRule="auto"/>
        <w:contextualSpacing w:val="0"/>
        <w:jc w:val="both"/>
        <w:rPr>
          <w:rFonts w:asciiTheme="majorHAnsi" w:hAnsiTheme="majorHAnsi" w:cstheme="minorHAnsi"/>
          <w:spacing w:val="-5"/>
          <w:lang w:val="es-ES_tradnl"/>
        </w:rPr>
      </w:pPr>
      <w:r w:rsidRPr="000F3217">
        <w:rPr>
          <w:rFonts w:asciiTheme="majorHAnsi" w:hAnsiTheme="majorHAnsi" w:cstheme="minorHAnsi"/>
        </w:rPr>
        <w:t xml:space="preserve">Escrituras </w:t>
      </w:r>
      <w:r w:rsidRPr="000F3217">
        <w:rPr>
          <w:rFonts w:asciiTheme="majorHAnsi" w:hAnsiTheme="majorHAnsi" w:cstheme="minorHAnsi"/>
          <w:spacing w:val="-5"/>
          <w:lang w:val="es-ES_tradnl"/>
        </w:rPr>
        <w:t>pública a favor del Servicio de Gestión Inmobiliaria del Sector Público debidamente inscrita en el Registro de la Propiedad.</w:t>
      </w:r>
    </w:p>
    <w:p w:rsidR="00897F4D" w:rsidRPr="000F3217" w:rsidRDefault="00897F4D" w:rsidP="00FC4E87">
      <w:pPr>
        <w:pStyle w:val="Prrafodelista"/>
        <w:numPr>
          <w:ilvl w:val="0"/>
          <w:numId w:val="46"/>
        </w:numPr>
        <w:spacing w:after="0" w:line="288" w:lineRule="auto"/>
        <w:contextualSpacing w:val="0"/>
        <w:jc w:val="both"/>
        <w:rPr>
          <w:rFonts w:asciiTheme="majorHAnsi" w:hAnsiTheme="majorHAnsi" w:cstheme="minorHAnsi"/>
          <w:spacing w:val="-5"/>
          <w:lang w:val="es-ES_tradnl"/>
        </w:rPr>
      </w:pPr>
      <w:r w:rsidRPr="000F3217">
        <w:rPr>
          <w:rFonts w:asciiTheme="majorHAnsi" w:hAnsiTheme="majorHAnsi" w:cstheme="minorHAnsi"/>
          <w:spacing w:val="-5"/>
          <w:lang w:val="es-ES_tradnl"/>
        </w:rPr>
        <w:t xml:space="preserve">Memorando </w:t>
      </w:r>
      <w:r w:rsidRPr="000F3217">
        <w:rPr>
          <w:rFonts w:asciiTheme="majorHAnsi" w:hAnsiTheme="majorHAnsi" w:cstheme="minorHAnsi"/>
          <w:noProof/>
          <w:spacing w:val="-5"/>
          <w:lang w:val="es-EC"/>
        </w:rPr>
        <w:t>Nro. Memorando Nro. INMOBILIAR-CZ6-2018-0425-M de fecha 03 de abril de 2018</w:t>
      </w:r>
    </w:p>
    <w:p w:rsidR="00897F4D" w:rsidRPr="000F3217" w:rsidRDefault="00897F4D" w:rsidP="00FC4E87">
      <w:pPr>
        <w:pStyle w:val="Prrafodelista"/>
        <w:numPr>
          <w:ilvl w:val="0"/>
          <w:numId w:val="46"/>
        </w:numPr>
        <w:spacing w:after="0" w:line="288" w:lineRule="auto"/>
        <w:contextualSpacing w:val="0"/>
        <w:jc w:val="both"/>
        <w:rPr>
          <w:rFonts w:asciiTheme="majorHAnsi" w:hAnsiTheme="majorHAnsi" w:cstheme="minorHAnsi"/>
          <w:spacing w:val="-5"/>
          <w:lang w:val="es-ES_tradnl"/>
        </w:rPr>
      </w:pPr>
      <w:r w:rsidRPr="000F3217">
        <w:rPr>
          <w:rFonts w:asciiTheme="majorHAnsi" w:hAnsiTheme="majorHAnsi" w:cstheme="minorHAnsi"/>
          <w:spacing w:val="-5"/>
          <w:lang w:val="es-ES_tradnl"/>
        </w:rPr>
        <w:t>Informe Nro. Inmobiliar-CZ6-CAC-A-2018-003 de 10 de abril de 2018, del Administrador del Centro de Atención Ciudadana Azogues para el “Arriendo del área de cocina en el Centro de Atención Ciudadana Azogues</w:t>
      </w:r>
      <w:r w:rsidRPr="000F3217">
        <w:rPr>
          <w:rFonts w:asciiTheme="majorHAnsi" w:hAnsiTheme="majorHAnsi" w:cstheme="minorHAnsi"/>
        </w:rPr>
        <w:t>”</w:t>
      </w:r>
    </w:p>
    <w:p w:rsidR="00897F4D" w:rsidRPr="000F3217" w:rsidRDefault="00897F4D" w:rsidP="00FC4E87">
      <w:pPr>
        <w:pStyle w:val="Prrafodelista"/>
        <w:numPr>
          <w:ilvl w:val="0"/>
          <w:numId w:val="46"/>
        </w:numPr>
        <w:spacing w:after="0" w:line="288" w:lineRule="auto"/>
        <w:contextualSpacing w:val="0"/>
        <w:jc w:val="both"/>
        <w:rPr>
          <w:rFonts w:asciiTheme="majorHAnsi" w:hAnsiTheme="majorHAnsi" w:cstheme="minorHAnsi"/>
          <w:spacing w:val="-5"/>
          <w:lang w:val="es-ES_tradnl"/>
        </w:rPr>
      </w:pPr>
      <w:r w:rsidRPr="000F3217">
        <w:rPr>
          <w:rFonts w:asciiTheme="majorHAnsi" w:hAnsiTheme="majorHAnsi" w:cstheme="minorHAnsi"/>
          <w:noProof/>
          <w:spacing w:val="-5"/>
          <w:lang w:val="es-EC"/>
        </w:rPr>
        <w:lastRenderedPageBreak/>
        <w:t xml:space="preserve">Informe Técnico </w:t>
      </w:r>
      <w:r w:rsidRPr="000F3217">
        <w:rPr>
          <w:rFonts w:asciiTheme="majorHAnsi" w:hAnsiTheme="majorHAnsi" w:cstheme="minorHAnsi"/>
          <w:spacing w:val="-5"/>
          <w:lang w:val="es-ES_tradnl"/>
        </w:rPr>
        <w:t xml:space="preserve">O-0059-2018 de fecha 19 de febrero de 2018 de la Dirección de Administración, Análisis y Uso de Bienes. </w:t>
      </w:r>
    </w:p>
    <w:p w:rsidR="00897F4D" w:rsidRPr="000F3217" w:rsidRDefault="00897F4D" w:rsidP="00FC4E87">
      <w:pPr>
        <w:pStyle w:val="Prrafodelista"/>
        <w:numPr>
          <w:ilvl w:val="0"/>
          <w:numId w:val="46"/>
        </w:numPr>
        <w:spacing w:after="0" w:line="288" w:lineRule="auto"/>
        <w:contextualSpacing w:val="0"/>
        <w:jc w:val="both"/>
        <w:rPr>
          <w:rFonts w:asciiTheme="majorHAnsi" w:hAnsiTheme="majorHAnsi" w:cstheme="minorHAnsi"/>
          <w:spacing w:val="-5"/>
          <w:lang w:val="es-ES_tradnl"/>
        </w:rPr>
      </w:pPr>
      <w:r w:rsidRPr="000F3217">
        <w:rPr>
          <w:rFonts w:asciiTheme="majorHAnsi" w:hAnsiTheme="majorHAnsi" w:cstheme="minorHAnsi"/>
          <w:spacing w:val="-5"/>
          <w:lang w:val="es-ES_tradnl"/>
        </w:rPr>
        <w:t>Informe de Canon de Arriendo No.</w:t>
      </w:r>
      <w:r w:rsidRPr="000F3217">
        <w:rPr>
          <w:rFonts w:asciiTheme="majorHAnsi" w:hAnsiTheme="majorHAnsi" w:cstheme="minorHAnsi"/>
          <w:bCs/>
        </w:rPr>
        <w:t xml:space="preserve"> </w:t>
      </w:r>
      <w:r w:rsidRPr="000F3217">
        <w:rPr>
          <w:rFonts w:asciiTheme="majorHAnsi" w:hAnsiTheme="majorHAnsi" w:cstheme="minorHAnsi"/>
          <w:spacing w:val="-5"/>
          <w:lang w:val="es-ES_tradnl"/>
        </w:rPr>
        <w:t xml:space="preserve">INMOBILIAR-DAAUB-2018-UCA-008-INF de 17 de abril de 2018 de la Dirección de Administración, Análisis y Uso de Bienes. </w:t>
      </w:r>
    </w:p>
    <w:p w:rsidR="00897F4D" w:rsidRPr="000F3217" w:rsidRDefault="00897F4D" w:rsidP="00FC4E87">
      <w:pPr>
        <w:pStyle w:val="Prrafodelista"/>
        <w:numPr>
          <w:ilvl w:val="0"/>
          <w:numId w:val="46"/>
        </w:numPr>
        <w:spacing w:after="0" w:line="288" w:lineRule="auto"/>
        <w:contextualSpacing w:val="0"/>
        <w:jc w:val="both"/>
        <w:rPr>
          <w:rFonts w:asciiTheme="majorHAnsi" w:hAnsiTheme="majorHAnsi" w:cstheme="minorHAnsi"/>
          <w:spacing w:val="-5"/>
          <w:lang w:val="es-ES_tradnl"/>
        </w:rPr>
      </w:pPr>
      <w:r w:rsidRPr="000F3217">
        <w:rPr>
          <w:rFonts w:asciiTheme="majorHAnsi" w:hAnsiTheme="majorHAnsi" w:cstheme="minorHAnsi"/>
          <w:spacing w:val="-5"/>
          <w:lang w:val="es-ES_tradnl"/>
        </w:rPr>
        <w:t>Informe Técnico Nro. INMOBILIAR-CZ6-CAC-A-2018-016 (Distribución de Espacios, Gastos Administrativos, Seguridad, Limpieza, Mantenimientos y Servicios básicos) de 10 de abril de 2018, suscrito por el Administradora del CAC Azogues.</w:t>
      </w:r>
    </w:p>
    <w:p w:rsidR="00897F4D" w:rsidRPr="000F3217" w:rsidRDefault="00897F4D" w:rsidP="00FC4E87">
      <w:pPr>
        <w:pStyle w:val="Prrafodelista"/>
        <w:shd w:val="clear" w:color="auto" w:fill="FFFFFF"/>
        <w:spacing w:line="288" w:lineRule="auto"/>
        <w:ind w:right="24"/>
        <w:jc w:val="both"/>
        <w:rPr>
          <w:rFonts w:asciiTheme="majorHAnsi" w:hAnsiTheme="majorHAnsi" w:cstheme="minorHAnsi"/>
          <w:spacing w:val="-5"/>
          <w:lang w:val="es-ES_tradnl"/>
        </w:rPr>
      </w:pPr>
    </w:p>
    <w:p w:rsidR="00897F4D" w:rsidRPr="000F3217" w:rsidRDefault="00897F4D" w:rsidP="00FC4E87">
      <w:pPr>
        <w:spacing w:line="288" w:lineRule="auto"/>
        <w:jc w:val="both"/>
        <w:rPr>
          <w:rFonts w:asciiTheme="majorHAnsi" w:hAnsiTheme="majorHAnsi" w:cstheme="minorHAnsi"/>
          <w:sz w:val="22"/>
          <w:szCs w:val="22"/>
        </w:rPr>
      </w:pPr>
      <w:r w:rsidRPr="000F3217">
        <w:rPr>
          <w:rFonts w:asciiTheme="majorHAnsi" w:hAnsiTheme="majorHAnsi" w:cstheme="minorHAnsi"/>
          <w:sz w:val="22"/>
          <w:szCs w:val="22"/>
        </w:rPr>
        <w:t xml:space="preserve">Adicional, esta Entidad Pública proveerá la siguiente documentación a los posibles oferentes a fin de que se considere para la presentación de las ofertas: </w:t>
      </w:r>
    </w:p>
    <w:p w:rsidR="00897F4D" w:rsidRPr="000F3217" w:rsidRDefault="00897F4D" w:rsidP="00FC4E87">
      <w:pPr>
        <w:spacing w:line="288" w:lineRule="auto"/>
        <w:jc w:val="both"/>
        <w:rPr>
          <w:rFonts w:asciiTheme="majorHAnsi" w:hAnsiTheme="majorHAnsi" w:cstheme="minorHAnsi"/>
          <w:sz w:val="22"/>
          <w:szCs w:val="22"/>
        </w:rPr>
      </w:pPr>
    </w:p>
    <w:p w:rsidR="00897F4D" w:rsidRPr="000F3217" w:rsidRDefault="00897F4D" w:rsidP="00FC4E87">
      <w:pPr>
        <w:pStyle w:val="Prrafodelista"/>
        <w:numPr>
          <w:ilvl w:val="0"/>
          <w:numId w:val="46"/>
        </w:numPr>
        <w:spacing w:after="0" w:line="288" w:lineRule="auto"/>
        <w:contextualSpacing w:val="0"/>
        <w:jc w:val="both"/>
        <w:rPr>
          <w:rFonts w:asciiTheme="majorHAnsi" w:hAnsiTheme="majorHAnsi" w:cstheme="minorHAnsi"/>
          <w:spacing w:val="-5"/>
          <w:lang w:val="es-ES_tradnl"/>
        </w:rPr>
      </w:pPr>
      <w:r w:rsidRPr="000F3217">
        <w:rPr>
          <w:rFonts w:asciiTheme="majorHAnsi" w:hAnsiTheme="majorHAnsi" w:cstheme="minorHAnsi"/>
          <w:spacing w:val="-5"/>
          <w:lang w:val="es-ES_tradnl"/>
        </w:rPr>
        <w:t>Plano con ubicación del área a arrendar.</w:t>
      </w:r>
    </w:p>
    <w:p w:rsidR="00E035B8" w:rsidRPr="00897F4D" w:rsidRDefault="00E035B8" w:rsidP="00FC4E87">
      <w:pPr>
        <w:jc w:val="both"/>
        <w:rPr>
          <w:rFonts w:asciiTheme="majorHAnsi" w:hAnsiTheme="majorHAnsi" w:cs="Calibri"/>
          <w:spacing w:val="-5"/>
        </w:rPr>
      </w:pPr>
    </w:p>
    <w:p w:rsidR="00E035B8" w:rsidRPr="00D0126E" w:rsidRDefault="00E035B8" w:rsidP="00FC4E87">
      <w:pPr>
        <w:pStyle w:val="Ttulo1"/>
        <w:numPr>
          <w:ilvl w:val="0"/>
          <w:numId w:val="27"/>
        </w:numPr>
        <w:spacing w:before="0" w:after="0"/>
        <w:jc w:val="both"/>
        <w:rPr>
          <w:rFonts w:asciiTheme="majorHAnsi" w:hAnsiTheme="majorHAnsi" w:cstheme="minorHAnsi"/>
          <w:sz w:val="22"/>
          <w:szCs w:val="22"/>
        </w:rPr>
      </w:pPr>
      <w:r w:rsidRPr="00D0126E">
        <w:rPr>
          <w:rFonts w:asciiTheme="majorHAnsi" w:hAnsiTheme="majorHAnsi" w:cstheme="minorHAnsi"/>
          <w:sz w:val="22"/>
          <w:szCs w:val="22"/>
        </w:rPr>
        <w:t>OBJETO DE LA CONTRATACIÓN</w:t>
      </w:r>
    </w:p>
    <w:p w:rsidR="00EE60E9" w:rsidRPr="00D0126E" w:rsidRDefault="00EE60E9" w:rsidP="00FC4E87">
      <w:pPr>
        <w:jc w:val="both"/>
        <w:rPr>
          <w:rFonts w:asciiTheme="majorHAnsi" w:hAnsiTheme="majorHAnsi"/>
          <w:sz w:val="22"/>
          <w:szCs w:val="22"/>
          <w:lang w:val="es-EC" w:eastAsia="en-US"/>
        </w:rPr>
      </w:pPr>
    </w:p>
    <w:p w:rsidR="00897F4D" w:rsidRPr="000F3217" w:rsidRDefault="00897F4D" w:rsidP="00FC4E87">
      <w:pPr>
        <w:spacing w:line="288" w:lineRule="auto"/>
        <w:jc w:val="both"/>
        <w:rPr>
          <w:rFonts w:asciiTheme="majorHAnsi" w:hAnsiTheme="majorHAnsi" w:cstheme="minorHAnsi"/>
          <w:sz w:val="22"/>
          <w:szCs w:val="22"/>
        </w:rPr>
      </w:pPr>
      <w:r w:rsidRPr="000F3217">
        <w:rPr>
          <w:rFonts w:asciiTheme="majorHAnsi" w:hAnsiTheme="majorHAnsi" w:cstheme="minorHAnsi"/>
          <w:sz w:val="22"/>
          <w:szCs w:val="22"/>
        </w:rPr>
        <w:t xml:space="preserve">Dar en arrendamiento el área de cocina en el subsuelo 1 del inmueble denominado Centro de Atención Ciudadana Azogues, ubicado en la Av. 16 de Abril y Babahoyo, sector La Playa, en la ciudad de Azogues, Provincia del Cañar. </w:t>
      </w:r>
    </w:p>
    <w:p w:rsidR="00E035B8" w:rsidRPr="00D0126E" w:rsidRDefault="00E035B8" w:rsidP="00FC4E87">
      <w:pPr>
        <w:shd w:val="clear" w:color="auto" w:fill="FFFFFF"/>
        <w:spacing w:line="276" w:lineRule="auto"/>
        <w:ind w:left="57" w:right="24"/>
        <w:jc w:val="both"/>
        <w:rPr>
          <w:rFonts w:asciiTheme="majorHAnsi" w:hAnsiTheme="majorHAnsi" w:cstheme="minorHAnsi"/>
          <w:b/>
          <w:sz w:val="22"/>
          <w:szCs w:val="22"/>
          <w:lang w:eastAsia="es-EC"/>
        </w:rPr>
      </w:pPr>
    </w:p>
    <w:p w:rsidR="00E035B8" w:rsidRPr="00D0126E" w:rsidRDefault="00E035B8" w:rsidP="00FC4E87">
      <w:pPr>
        <w:pStyle w:val="Ttulo1"/>
        <w:numPr>
          <w:ilvl w:val="0"/>
          <w:numId w:val="27"/>
        </w:numPr>
        <w:spacing w:before="0" w:after="0"/>
        <w:jc w:val="both"/>
        <w:rPr>
          <w:rFonts w:asciiTheme="majorHAnsi" w:hAnsiTheme="majorHAnsi" w:cstheme="minorHAnsi"/>
          <w:sz w:val="22"/>
          <w:szCs w:val="22"/>
        </w:rPr>
      </w:pPr>
      <w:r w:rsidRPr="00D0126E">
        <w:rPr>
          <w:rFonts w:asciiTheme="majorHAnsi" w:hAnsiTheme="majorHAnsi" w:cstheme="minorHAnsi"/>
          <w:sz w:val="22"/>
          <w:szCs w:val="22"/>
        </w:rPr>
        <w:t>ESPECIFICACIONES</w:t>
      </w:r>
    </w:p>
    <w:p w:rsidR="00E035B8" w:rsidRPr="00D0126E" w:rsidRDefault="00E035B8" w:rsidP="00FC4E87">
      <w:pPr>
        <w:pStyle w:val="Prrafodelista"/>
        <w:suppressAutoHyphens/>
        <w:ind w:left="0"/>
        <w:jc w:val="both"/>
        <w:textAlignment w:val="baseline"/>
        <w:rPr>
          <w:rFonts w:asciiTheme="majorHAnsi" w:hAnsiTheme="majorHAnsi" w:cstheme="minorHAnsi"/>
          <w:b/>
        </w:rPr>
      </w:pPr>
    </w:p>
    <w:p w:rsidR="00E035B8" w:rsidRDefault="00E035B8" w:rsidP="00FC4E87">
      <w:pPr>
        <w:pStyle w:val="Ttulo1"/>
        <w:numPr>
          <w:ilvl w:val="1"/>
          <w:numId w:val="27"/>
        </w:numPr>
        <w:spacing w:before="0" w:after="0"/>
        <w:ind w:left="426" w:hanging="426"/>
        <w:jc w:val="both"/>
        <w:rPr>
          <w:rFonts w:asciiTheme="majorHAnsi" w:hAnsiTheme="majorHAnsi" w:cstheme="minorHAnsi"/>
          <w:sz w:val="22"/>
          <w:szCs w:val="22"/>
        </w:rPr>
      </w:pPr>
      <w:r w:rsidRPr="00D0126E">
        <w:rPr>
          <w:rFonts w:asciiTheme="majorHAnsi" w:hAnsiTheme="majorHAnsi" w:cstheme="minorHAnsi"/>
          <w:sz w:val="22"/>
          <w:szCs w:val="22"/>
        </w:rPr>
        <w:t>ESPECIFICACIONES GENERALES</w:t>
      </w:r>
      <w:r w:rsidR="00897F4D">
        <w:rPr>
          <w:rFonts w:asciiTheme="majorHAnsi" w:hAnsiTheme="majorHAnsi" w:cstheme="minorHAnsi"/>
          <w:sz w:val="22"/>
          <w:szCs w:val="22"/>
        </w:rPr>
        <w:t>:</w:t>
      </w:r>
    </w:p>
    <w:p w:rsidR="00897F4D" w:rsidRPr="00897F4D" w:rsidRDefault="00897F4D" w:rsidP="00FC4E87">
      <w:pPr>
        <w:jc w:val="both"/>
        <w:rPr>
          <w:lang w:val="es-EC" w:eastAsia="en-US"/>
        </w:rPr>
      </w:pPr>
    </w:p>
    <w:tbl>
      <w:tblPr>
        <w:tblW w:w="95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787"/>
        <w:gridCol w:w="2552"/>
        <w:gridCol w:w="3241"/>
      </w:tblGrid>
      <w:tr w:rsidR="00897F4D" w:rsidRPr="000F3217" w:rsidTr="00670F9B">
        <w:trPr>
          <w:trHeight w:val="421"/>
          <w:jc w:val="center"/>
        </w:trPr>
        <w:tc>
          <w:tcPr>
            <w:tcW w:w="3787" w:type="dxa"/>
            <w:shd w:val="clear" w:color="auto" w:fill="auto"/>
            <w:vAlign w:val="center"/>
            <w:hideMark/>
          </w:tcPr>
          <w:p w:rsidR="00897F4D" w:rsidRPr="00897F4D" w:rsidRDefault="00897F4D" w:rsidP="00FC4E87">
            <w:pPr>
              <w:pStyle w:val="Prrafodelista"/>
              <w:numPr>
                <w:ilvl w:val="0"/>
                <w:numId w:val="27"/>
              </w:numPr>
              <w:spacing w:line="288" w:lineRule="auto"/>
              <w:jc w:val="both"/>
              <w:rPr>
                <w:rFonts w:asciiTheme="majorHAnsi" w:hAnsiTheme="majorHAnsi" w:cstheme="minorHAnsi"/>
                <w:b/>
                <w:bCs/>
                <w:sz w:val="18"/>
                <w:szCs w:val="18"/>
                <w:lang w:val="es-EC" w:eastAsia="es-EC"/>
              </w:rPr>
            </w:pPr>
            <w:r w:rsidRPr="00897F4D">
              <w:rPr>
                <w:rFonts w:asciiTheme="majorHAnsi" w:hAnsiTheme="majorHAnsi" w:cstheme="minorHAnsi"/>
                <w:b/>
                <w:bCs/>
                <w:sz w:val="18"/>
                <w:szCs w:val="18"/>
                <w:lang w:eastAsia="es-EC"/>
              </w:rPr>
              <w:t>INMUEBLE</w:t>
            </w:r>
          </w:p>
        </w:tc>
        <w:tc>
          <w:tcPr>
            <w:tcW w:w="2552" w:type="dxa"/>
            <w:shd w:val="clear" w:color="auto" w:fill="auto"/>
            <w:vAlign w:val="center"/>
            <w:hideMark/>
          </w:tcPr>
          <w:p w:rsidR="00897F4D" w:rsidRPr="00897F4D" w:rsidRDefault="00897F4D" w:rsidP="00FC4E87">
            <w:pPr>
              <w:spacing w:line="288" w:lineRule="auto"/>
              <w:jc w:val="both"/>
              <w:rPr>
                <w:rFonts w:asciiTheme="majorHAnsi" w:hAnsiTheme="majorHAnsi" w:cstheme="minorHAnsi"/>
                <w:b/>
                <w:bCs/>
                <w:sz w:val="18"/>
                <w:szCs w:val="18"/>
                <w:lang w:val="es-EC" w:eastAsia="es-EC"/>
              </w:rPr>
            </w:pPr>
            <w:r w:rsidRPr="00897F4D">
              <w:rPr>
                <w:rFonts w:asciiTheme="majorHAnsi" w:hAnsiTheme="majorHAnsi" w:cstheme="minorHAnsi"/>
                <w:b/>
                <w:bCs/>
                <w:sz w:val="18"/>
                <w:szCs w:val="18"/>
                <w:lang w:eastAsia="es-EC"/>
              </w:rPr>
              <w:t>DESCRIPCIÓN</w:t>
            </w:r>
          </w:p>
        </w:tc>
        <w:tc>
          <w:tcPr>
            <w:tcW w:w="3241" w:type="dxa"/>
            <w:shd w:val="clear" w:color="auto" w:fill="auto"/>
            <w:vAlign w:val="center"/>
            <w:hideMark/>
          </w:tcPr>
          <w:p w:rsidR="00897F4D" w:rsidRPr="00897F4D" w:rsidRDefault="00897F4D" w:rsidP="00FC4E87">
            <w:pPr>
              <w:spacing w:line="288" w:lineRule="auto"/>
              <w:jc w:val="both"/>
              <w:rPr>
                <w:rFonts w:asciiTheme="majorHAnsi" w:hAnsiTheme="majorHAnsi" w:cstheme="minorHAnsi"/>
                <w:b/>
                <w:bCs/>
                <w:sz w:val="18"/>
                <w:szCs w:val="18"/>
                <w:lang w:val="es-EC" w:eastAsia="es-EC"/>
              </w:rPr>
            </w:pPr>
            <w:r w:rsidRPr="00897F4D">
              <w:rPr>
                <w:rFonts w:asciiTheme="majorHAnsi" w:hAnsiTheme="majorHAnsi" w:cstheme="minorHAnsi"/>
                <w:b/>
                <w:bCs/>
                <w:sz w:val="18"/>
                <w:szCs w:val="18"/>
                <w:lang w:eastAsia="es-EC"/>
              </w:rPr>
              <w:t>ÁREA EN M2 A ARRENDAR</w:t>
            </w:r>
          </w:p>
        </w:tc>
      </w:tr>
      <w:tr w:rsidR="00897F4D" w:rsidRPr="000F3217" w:rsidTr="00670F9B">
        <w:trPr>
          <w:trHeight w:hRule="exact" w:val="955"/>
          <w:jc w:val="center"/>
        </w:trPr>
        <w:tc>
          <w:tcPr>
            <w:tcW w:w="3787" w:type="dxa"/>
            <w:vMerge w:val="restart"/>
            <w:shd w:val="clear" w:color="auto" w:fill="auto"/>
            <w:vAlign w:val="center"/>
          </w:tcPr>
          <w:p w:rsidR="00897F4D" w:rsidRPr="00897F4D" w:rsidRDefault="00897F4D" w:rsidP="00FC4E87">
            <w:pPr>
              <w:spacing w:line="288" w:lineRule="auto"/>
              <w:jc w:val="both"/>
              <w:rPr>
                <w:rFonts w:asciiTheme="majorHAnsi" w:hAnsiTheme="majorHAnsi" w:cstheme="minorHAnsi"/>
                <w:sz w:val="18"/>
                <w:szCs w:val="18"/>
                <w:lang w:eastAsia="es-EC"/>
              </w:rPr>
            </w:pPr>
            <w:r w:rsidRPr="00897F4D">
              <w:rPr>
                <w:rFonts w:asciiTheme="majorHAnsi" w:hAnsiTheme="majorHAnsi" w:cstheme="minorHAnsi"/>
                <w:spacing w:val="-5"/>
                <w:sz w:val="18"/>
                <w:szCs w:val="18"/>
              </w:rPr>
              <w:t>“CENTRO DE ATENCIÓN CIUDADANA AZOGUEZ”</w:t>
            </w:r>
          </w:p>
        </w:tc>
        <w:tc>
          <w:tcPr>
            <w:tcW w:w="2552" w:type="dxa"/>
            <w:shd w:val="clear" w:color="auto" w:fill="auto"/>
            <w:vAlign w:val="center"/>
          </w:tcPr>
          <w:p w:rsidR="00897F4D" w:rsidRPr="00897F4D" w:rsidRDefault="00897F4D" w:rsidP="00FC4E87">
            <w:pPr>
              <w:spacing w:line="288" w:lineRule="auto"/>
              <w:jc w:val="both"/>
              <w:rPr>
                <w:rFonts w:asciiTheme="majorHAnsi" w:hAnsiTheme="majorHAnsi" w:cstheme="minorHAnsi"/>
                <w:noProof/>
                <w:sz w:val="18"/>
                <w:szCs w:val="18"/>
                <w:lang w:val="es-EC" w:eastAsia="es-EC"/>
              </w:rPr>
            </w:pPr>
            <w:r w:rsidRPr="00897F4D">
              <w:rPr>
                <w:rFonts w:asciiTheme="majorHAnsi" w:hAnsiTheme="majorHAnsi" w:cstheme="minorHAnsi"/>
                <w:noProof/>
                <w:sz w:val="18"/>
                <w:szCs w:val="18"/>
                <w:lang w:val="es-EC" w:eastAsia="es-EC"/>
              </w:rPr>
              <w:t>ÁREA DE COCINA SUBSUELO 1</w:t>
            </w:r>
          </w:p>
        </w:tc>
        <w:tc>
          <w:tcPr>
            <w:tcW w:w="3241" w:type="dxa"/>
            <w:shd w:val="clear" w:color="auto" w:fill="auto"/>
            <w:vAlign w:val="center"/>
          </w:tcPr>
          <w:p w:rsidR="00897F4D" w:rsidRPr="00897F4D" w:rsidRDefault="00897F4D" w:rsidP="00FC4E87">
            <w:pPr>
              <w:spacing w:line="288" w:lineRule="auto"/>
              <w:jc w:val="both"/>
              <w:rPr>
                <w:rFonts w:asciiTheme="majorHAnsi" w:hAnsiTheme="majorHAnsi" w:cstheme="minorHAnsi"/>
                <w:sz w:val="18"/>
                <w:szCs w:val="18"/>
                <w:lang w:val="es-EC" w:eastAsia="es-EC"/>
              </w:rPr>
            </w:pPr>
            <w:r w:rsidRPr="00897F4D">
              <w:rPr>
                <w:rFonts w:asciiTheme="majorHAnsi" w:hAnsiTheme="majorHAnsi" w:cstheme="minorHAnsi"/>
                <w:sz w:val="18"/>
                <w:szCs w:val="18"/>
                <w:lang w:val="es-EC" w:eastAsia="es-EC"/>
              </w:rPr>
              <w:t>9,46</w:t>
            </w:r>
          </w:p>
        </w:tc>
      </w:tr>
      <w:tr w:rsidR="00897F4D" w:rsidRPr="000F3217" w:rsidTr="00670F9B">
        <w:trPr>
          <w:trHeight w:hRule="exact" w:val="347"/>
          <w:jc w:val="center"/>
        </w:trPr>
        <w:tc>
          <w:tcPr>
            <w:tcW w:w="3787" w:type="dxa"/>
            <w:vMerge/>
            <w:shd w:val="clear" w:color="auto" w:fill="auto"/>
            <w:vAlign w:val="center"/>
          </w:tcPr>
          <w:p w:rsidR="00897F4D" w:rsidRPr="00897F4D" w:rsidRDefault="00897F4D" w:rsidP="00FC4E87">
            <w:pPr>
              <w:spacing w:line="288" w:lineRule="auto"/>
              <w:jc w:val="both"/>
              <w:rPr>
                <w:rFonts w:asciiTheme="majorHAnsi" w:hAnsiTheme="majorHAnsi" w:cstheme="minorHAnsi"/>
                <w:spacing w:val="-5"/>
                <w:sz w:val="18"/>
                <w:szCs w:val="18"/>
              </w:rPr>
            </w:pPr>
          </w:p>
        </w:tc>
        <w:tc>
          <w:tcPr>
            <w:tcW w:w="2552" w:type="dxa"/>
            <w:shd w:val="clear" w:color="000000" w:fill="D9D9D9"/>
            <w:vAlign w:val="center"/>
          </w:tcPr>
          <w:p w:rsidR="00897F4D" w:rsidRPr="00897F4D" w:rsidRDefault="00897F4D" w:rsidP="00FC4E87">
            <w:pPr>
              <w:spacing w:line="288" w:lineRule="auto"/>
              <w:jc w:val="both"/>
              <w:rPr>
                <w:rFonts w:asciiTheme="majorHAnsi" w:hAnsiTheme="majorHAnsi" w:cstheme="minorHAnsi"/>
                <w:noProof/>
                <w:sz w:val="18"/>
                <w:szCs w:val="18"/>
                <w:lang w:val="es-EC" w:eastAsia="es-EC"/>
              </w:rPr>
            </w:pPr>
            <w:r w:rsidRPr="00897F4D">
              <w:rPr>
                <w:rFonts w:asciiTheme="majorHAnsi" w:hAnsiTheme="majorHAnsi" w:cstheme="minorHAnsi"/>
                <w:sz w:val="18"/>
                <w:szCs w:val="18"/>
                <w:lang w:eastAsia="es-EC"/>
              </w:rPr>
              <w:t>TOTAL</w:t>
            </w:r>
          </w:p>
        </w:tc>
        <w:tc>
          <w:tcPr>
            <w:tcW w:w="3241" w:type="dxa"/>
            <w:shd w:val="clear" w:color="000000" w:fill="D9D9D9"/>
            <w:vAlign w:val="center"/>
          </w:tcPr>
          <w:p w:rsidR="00897F4D" w:rsidRPr="00897F4D" w:rsidRDefault="00897F4D" w:rsidP="00FC4E87">
            <w:pPr>
              <w:spacing w:line="288" w:lineRule="auto"/>
              <w:jc w:val="both"/>
              <w:rPr>
                <w:rFonts w:asciiTheme="majorHAnsi" w:hAnsiTheme="majorHAnsi" w:cstheme="minorHAnsi"/>
                <w:sz w:val="18"/>
                <w:szCs w:val="18"/>
                <w:lang w:val="es-EC" w:eastAsia="es-EC"/>
              </w:rPr>
            </w:pPr>
            <w:r w:rsidRPr="00897F4D">
              <w:rPr>
                <w:rFonts w:asciiTheme="majorHAnsi" w:hAnsiTheme="majorHAnsi" w:cstheme="minorHAnsi"/>
                <w:sz w:val="18"/>
                <w:szCs w:val="18"/>
                <w:lang w:val="es-EC" w:eastAsia="es-EC"/>
              </w:rPr>
              <w:t>9,46</w:t>
            </w:r>
          </w:p>
        </w:tc>
      </w:tr>
    </w:tbl>
    <w:p w:rsidR="00897F4D" w:rsidRPr="000F3217" w:rsidRDefault="00897F4D" w:rsidP="00FC4E87">
      <w:pPr>
        <w:spacing w:line="288" w:lineRule="auto"/>
        <w:contextualSpacing/>
        <w:jc w:val="both"/>
        <w:rPr>
          <w:rFonts w:asciiTheme="majorHAnsi" w:hAnsiTheme="majorHAnsi" w:cstheme="minorHAnsi"/>
          <w:b/>
          <w:spacing w:val="-2"/>
          <w:sz w:val="22"/>
          <w:szCs w:val="22"/>
        </w:rPr>
      </w:pPr>
    </w:p>
    <w:p w:rsidR="00897F4D" w:rsidRPr="000F3217" w:rsidRDefault="00897F4D" w:rsidP="00FC4E87">
      <w:pPr>
        <w:spacing w:line="288" w:lineRule="auto"/>
        <w:contextualSpacing/>
        <w:jc w:val="both"/>
        <w:rPr>
          <w:rFonts w:asciiTheme="majorHAnsi" w:hAnsiTheme="majorHAnsi" w:cstheme="minorHAnsi"/>
          <w:noProof/>
          <w:spacing w:val="-2"/>
          <w:sz w:val="22"/>
          <w:szCs w:val="22"/>
          <w:lang w:eastAsia="en-US"/>
        </w:rPr>
      </w:pPr>
      <w:r w:rsidRPr="000F3217">
        <w:rPr>
          <w:rFonts w:asciiTheme="majorHAnsi" w:hAnsiTheme="majorHAnsi" w:cstheme="minorHAnsi"/>
          <w:noProof/>
          <w:spacing w:val="-2"/>
          <w:sz w:val="22"/>
          <w:szCs w:val="22"/>
          <w:lang w:eastAsia="en-US"/>
        </w:rPr>
        <w:t>El arrendamiento incluye el derecho a utilizar el área de acceso a las instalaciones así como las áreas comunales del inmueble.</w:t>
      </w:r>
    </w:p>
    <w:p w:rsidR="003E1CE3" w:rsidRPr="00D0126E" w:rsidRDefault="003E1CE3" w:rsidP="00FC4E87">
      <w:pPr>
        <w:spacing w:line="276" w:lineRule="auto"/>
        <w:contextualSpacing/>
        <w:jc w:val="both"/>
        <w:rPr>
          <w:rFonts w:asciiTheme="majorHAnsi" w:hAnsiTheme="majorHAnsi" w:cstheme="minorHAnsi"/>
          <w:noProof/>
          <w:spacing w:val="-2"/>
          <w:sz w:val="22"/>
          <w:szCs w:val="22"/>
          <w:lang w:eastAsia="en-US"/>
        </w:rPr>
      </w:pPr>
    </w:p>
    <w:p w:rsidR="00E035B8" w:rsidRPr="00D0126E" w:rsidRDefault="00E035B8" w:rsidP="00FC4E87">
      <w:pPr>
        <w:pStyle w:val="Ttulo1"/>
        <w:numPr>
          <w:ilvl w:val="1"/>
          <w:numId w:val="27"/>
        </w:numPr>
        <w:spacing w:before="0" w:after="0"/>
        <w:ind w:left="426" w:hanging="426"/>
        <w:jc w:val="both"/>
        <w:rPr>
          <w:rFonts w:asciiTheme="majorHAnsi" w:hAnsiTheme="majorHAnsi" w:cstheme="minorHAnsi"/>
          <w:sz w:val="22"/>
          <w:szCs w:val="22"/>
        </w:rPr>
      </w:pPr>
      <w:r w:rsidRPr="00D0126E">
        <w:rPr>
          <w:rFonts w:asciiTheme="majorHAnsi" w:hAnsiTheme="majorHAnsi" w:cstheme="minorHAnsi"/>
          <w:sz w:val="22"/>
          <w:szCs w:val="22"/>
        </w:rPr>
        <w:t>ESPECIFICACIONES TÉCNICAS DEL INMUEBLE</w:t>
      </w:r>
    </w:p>
    <w:p w:rsidR="00897F4D" w:rsidRDefault="00897F4D" w:rsidP="00FC4E87">
      <w:pPr>
        <w:spacing w:line="288" w:lineRule="auto"/>
        <w:contextualSpacing/>
        <w:jc w:val="both"/>
        <w:rPr>
          <w:rFonts w:asciiTheme="majorHAnsi" w:hAnsiTheme="majorHAnsi" w:cstheme="minorHAnsi"/>
          <w:noProof/>
          <w:spacing w:val="-2"/>
          <w:sz w:val="22"/>
          <w:szCs w:val="22"/>
          <w:lang w:val="es-EC" w:eastAsia="en-US"/>
        </w:rPr>
      </w:pPr>
    </w:p>
    <w:p w:rsidR="00897F4D" w:rsidRPr="000F3217" w:rsidRDefault="00897F4D" w:rsidP="00FC4E87">
      <w:pPr>
        <w:spacing w:line="288" w:lineRule="auto"/>
        <w:contextualSpacing/>
        <w:jc w:val="both"/>
        <w:rPr>
          <w:rFonts w:asciiTheme="majorHAnsi" w:hAnsiTheme="majorHAnsi" w:cstheme="minorHAnsi"/>
          <w:noProof/>
          <w:spacing w:val="-2"/>
          <w:sz w:val="22"/>
          <w:szCs w:val="22"/>
          <w:lang w:eastAsia="en-US"/>
        </w:rPr>
      </w:pPr>
      <w:r w:rsidRPr="000F3217">
        <w:rPr>
          <w:rFonts w:asciiTheme="majorHAnsi" w:hAnsiTheme="majorHAnsi" w:cstheme="minorHAnsi"/>
          <w:noProof/>
          <w:spacing w:val="-2"/>
          <w:sz w:val="22"/>
          <w:szCs w:val="22"/>
          <w:lang w:eastAsia="en-US"/>
        </w:rPr>
        <w:t>El espacio en arrendamiento tiene una extensión de 9,46 m2, con las siguientes especificaciones técnicas:</w:t>
      </w:r>
    </w:p>
    <w:p w:rsidR="00897F4D" w:rsidRPr="000F3217" w:rsidRDefault="00897F4D" w:rsidP="00FC4E87">
      <w:pPr>
        <w:spacing w:line="312" w:lineRule="auto"/>
        <w:contextualSpacing/>
        <w:jc w:val="both"/>
        <w:rPr>
          <w:rFonts w:asciiTheme="majorHAnsi" w:hAnsiTheme="majorHAnsi" w:cstheme="minorHAnsi"/>
          <w:noProof/>
          <w:spacing w:val="-2"/>
          <w:sz w:val="22"/>
          <w:szCs w:val="22"/>
        </w:rPr>
      </w:pPr>
    </w:p>
    <w:p w:rsidR="00897F4D" w:rsidRPr="000F3217" w:rsidRDefault="00897F4D" w:rsidP="00FC4E87">
      <w:pPr>
        <w:spacing w:line="312" w:lineRule="auto"/>
        <w:contextualSpacing/>
        <w:jc w:val="both"/>
        <w:rPr>
          <w:rFonts w:asciiTheme="majorHAnsi" w:hAnsiTheme="majorHAnsi" w:cstheme="minorHAnsi"/>
          <w:b/>
          <w:noProof/>
          <w:spacing w:val="-2"/>
          <w:sz w:val="22"/>
          <w:szCs w:val="22"/>
          <w:u w:val="single"/>
        </w:rPr>
      </w:pPr>
      <w:r w:rsidRPr="000F3217">
        <w:rPr>
          <w:rFonts w:asciiTheme="majorHAnsi" w:hAnsiTheme="majorHAnsi" w:cstheme="minorHAnsi"/>
          <w:b/>
          <w:noProof/>
          <w:spacing w:val="-2"/>
          <w:sz w:val="22"/>
          <w:szCs w:val="22"/>
          <w:u w:val="single"/>
        </w:rPr>
        <w:t>Acabado:</w:t>
      </w:r>
    </w:p>
    <w:p w:rsidR="00897F4D" w:rsidRPr="000F3217" w:rsidRDefault="00897F4D" w:rsidP="00FC4E87">
      <w:pPr>
        <w:pStyle w:val="Prrafodelista"/>
        <w:numPr>
          <w:ilvl w:val="0"/>
          <w:numId w:val="12"/>
        </w:numPr>
        <w:spacing w:after="0" w:line="312" w:lineRule="auto"/>
        <w:jc w:val="both"/>
        <w:rPr>
          <w:rFonts w:asciiTheme="majorHAnsi" w:hAnsiTheme="majorHAnsi" w:cstheme="minorHAnsi"/>
          <w:noProof/>
          <w:spacing w:val="-2"/>
        </w:rPr>
      </w:pPr>
      <w:r w:rsidRPr="000F3217">
        <w:rPr>
          <w:rFonts w:asciiTheme="majorHAnsi" w:hAnsiTheme="majorHAnsi" w:cstheme="minorHAnsi"/>
          <w:noProof/>
          <w:spacing w:val="-2"/>
        </w:rPr>
        <w:t>Piso metálica interna y externa con vidrio</w:t>
      </w:r>
    </w:p>
    <w:p w:rsidR="00897F4D" w:rsidRPr="000F3217" w:rsidRDefault="00897F4D" w:rsidP="00FC4E87">
      <w:pPr>
        <w:pStyle w:val="Prrafodelista"/>
        <w:numPr>
          <w:ilvl w:val="0"/>
          <w:numId w:val="12"/>
        </w:numPr>
        <w:spacing w:after="0" w:line="312" w:lineRule="auto"/>
        <w:jc w:val="both"/>
        <w:rPr>
          <w:rFonts w:asciiTheme="majorHAnsi" w:hAnsiTheme="majorHAnsi" w:cstheme="minorHAnsi"/>
          <w:noProof/>
          <w:spacing w:val="-2"/>
        </w:rPr>
      </w:pPr>
      <w:r w:rsidRPr="000F3217">
        <w:rPr>
          <w:rFonts w:asciiTheme="majorHAnsi" w:hAnsiTheme="majorHAnsi" w:cstheme="minorHAnsi"/>
          <w:noProof/>
          <w:spacing w:val="-2"/>
        </w:rPr>
        <w:t>Puerta de madera</w:t>
      </w:r>
    </w:p>
    <w:p w:rsidR="00897F4D" w:rsidRPr="000F3217" w:rsidRDefault="00897F4D" w:rsidP="00FC4E87">
      <w:pPr>
        <w:pStyle w:val="Prrafodelista"/>
        <w:numPr>
          <w:ilvl w:val="0"/>
          <w:numId w:val="12"/>
        </w:numPr>
        <w:spacing w:after="0" w:line="312" w:lineRule="auto"/>
        <w:jc w:val="both"/>
        <w:rPr>
          <w:rFonts w:asciiTheme="majorHAnsi" w:hAnsiTheme="majorHAnsi" w:cstheme="minorHAnsi"/>
          <w:noProof/>
          <w:spacing w:val="-2"/>
        </w:rPr>
      </w:pPr>
      <w:r w:rsidRPr="000F3217">
        <w:rPr>
          <w:rFonts w:asciiTheme="majorHAnsi" w:hAnsiTheme="majorHAnsi" w:cstheme="minorHAnsi"/>
          <w:noProof/>
          <w:spacing w:val="-2"/>
        </w:rPr>
        <w:t>Ascenso de Carga</w:t>
      </w:r>
    </w:p>
    <w:p w:rsidR="00897F4D" w:rsidRPr="000F3217" w:rsidRDefault="00897F4D" w:rsidP="00FC4E87">
      <w:pPr>
        <w:pStyle w:val="Prrafodelista"/>
        <w:numPr>
          <w:ilvl w:val="0"/>
          <w:numId w:val="12"/>
        </w:numPr>
        <w:spacing w:after="0" w:line="312" w:lineRule="auto"/>
        <w:jc w:val="both"/>
        <w:rPr>
          <w:rFonts w:asciiTheme="majorHAnsi" w:hAnsiTheme="majorHAnsi" w:cstheme="minorHAnsi"/>
          <w:noProof/>
          <w:spacing w:val="-2"/>
        </w:rPr>
      </w:pPr>
      <w:r w:rsidRPr="000F3217">
        <w:rPr>
          <w:rFonts w:asciiTheme="majorHAnsi" w:hAnsiTheme="majorHAnsi" w:cstheme="minorHAnsi"/>
          <w:noProof/>
          <w:spacing w:val="-2"/>
        </w:rPr>
        <w:t>Meson de cocina bajo y aéreo</w:t>
      </w:r>
    </w:p>
    <w:p w:rsidR="00897F4D" w:rsidRPr="000F3217" w:rsidRDefault="00897F4D" w:rsidP="00FC4E87">
      <w:pPr>
        <w:pStyle w:val="Prrafodelista"/>
        <w:numPr>
          <w:ilvl w:val="0"/>
          <w:numId w:val="12"/>
        </w:numPr>
        <w:spacing w:after="0" w:line="312" w:lineRule="auto"/>
        <w:jc w:val="both"/>
        <w:rPr>
          <w:rFonts w:asciiTheme="majorHAnsi" w:hAnsiTheme="majorHAnsi" w:cstheme="minorHAnsi"/>
          <w:noProof/>
          <w:spacing w:val="-2"/>
        </w:rPr>
      </w:pPr>
      <w:r w:rsidRPr="000F3217">
        <w:rPr>
          <w:rFonts w:asciiTheme="majorHAnsi" w:hAnsiTheme="majorHAnsi" w:cstheme="minorHAnsi"/>
          <w:noProof/>
          <w:spacing w:val="-2"/>
        </w:rPr>
        <w:lastRenderedPageBreak/>
        <w:t>Barrederas de MDF 10 cm de alto</w:t>
      </w:r>
    </w:p>
    <w:p w:rsidR="00897F4D" w:rsidRPr="000F3217" w:rsidRDefault="00897F4D" w:rsidP="00FC4E87">
      <w:pPr>
        <w:pStyle w:val="Prrafodelista"/>
        <w:numPr>
          <w:ilvl w:val="0"/>
          <w:numId w:val="12"/>
        </w:numPr>
        <w:spacing w:after="0" w:line="312" w:lineRule="auto"/>
        <w:jc w:val="both"/>
        <w:rPr>
          <w:rFonts w:asciiTheme="majorHAnsi" w:hAnsiTheme="majorHAnsi" w:cstheme="minorHAnsi"/>
          <w:noProof/>
          <w:spacing w:val="-2"/>
        </w:rPr>
      </w:pPr>
      <w:r w:rsidRPr="000F3217">
        <w:rPr>
          <w:rFonts w:asciiTheme="majorHAnsi" w:hAnsiTheme="majorHAnsi" w:cstheme="minorHAnsi"/>
          <w:noProof/>
          <w:spacing w:val="-2"/>
        </w:rPr>
        <w:t>Piso de porcelanato</w:t>
      </w:r>
    </w:p>
    <w:p w:rsidR="00897F4D" w:rsidRPr="000F3217" w:rsidRDefault="00897F4D" w:rsidP="00FC4E87">
      <w:pPr>
        <w:pStyle w:val="Prrafodelista"/>
        <w:numPr>
          <w:ilvl w:val="0"/>
          <w:numId w:val="12"/>
        </w:numPr>
        <w:spacing w:after="0" w:line="312" w:lineRule="auto"/>
        <w:jc w:val="both"/>
        <w:rPr>
          <w:rFonts w:asciiTheme="majorHAnsi" w:hAnsiTheme="majorHAnsi" w:cstheme="minorHAnsi"/>
          <w:noProof/>
          <w:spacing w:val="-2"/>
        </w:rPr>
      </w:pPr>
      <w:r w:rsidRPr="000F3217">
        <w:rPr>
          <w:rFonts w:asciiTheme="majorHAnsi" w:hAnsiTheme="majorHAnsi" w:cstheme="minorHAnsi"/>
          <w:noProof/>
          <w:spacing w:val="-2"/>
        </w:rPr>
        <w:t>Tumbado de cielo razo</w:t>
      </w:r>
    </w:p>
    <w:p w:rsidR="00897F4D" w:rsidRPr="000F3217" w:rsidRDefault="00897F4D" w:rsidP="00FC4E87">
      <w:pPr>
        <w:pStyle w:val="Prrafodelista"/>
        <w:numPr>
          <w:ilvl w:val="0"/>
          <w:numId w:val="12"/>
        </w:numPr>
        <w:spacing w:after="0" w:line="312" w:lineRule="auto"/>
        <w:jc w:val="both"/>
        <w:rPr>
          <w:rFonts w:asciiTheme="majorHAnsi" w:hAnsiTheme="majorHAnsi" w:cstheme="minorHAnsi"/>
          <w:noProof/>
          <w:spacing w:val="-2"/>
        </w:rPr>
      </w:pPr>
      <w:r w:rsidRPr="000F3217">
        <w:rPr>
          <w:rFonts w:asciiTheme="majorHAnsi" w:hAnsiTheme="majorHAnsi" w:cstheme="minorHAnsi"/>
          <w:noProof/>
          <w:spacing w:val="-2"/>
        </w:rPr>
        <w:t>Campana extractora de olores</w:t>
      </w:r>
    </w:p>
    <w:p w:rsidR="00897F4D" w:rsidRPr="000F3217" w:rsidRDefault="00897F4D" w:rsidP="00FC4E87">
      <w:pPr>
        <w:pStyle w:val="Prrafodelista"/>
        <w:numPr>
          <w:ilvl w:val="0"/>
          <w:numId w:val="12"/>
        </w:numPr>
        <w:spacing w:after="0" w:line="312" w:lineRule="auto"/>
        <w:jc w:val="both"/>
        <w:rPr>
          <w:rFonts w:asciiTheme="majorHAnsi" w:hAnsiTheme="majorHAnsi" w:cstheme="minorHAnsi"/>
          <w:noProof/>
          <w:spacing w:val="-2"/>
        </w:rPr>
      </w:pPr>
      <w:r w:rsidRPr="000F3217">
        <w:rPr>
          <w:rFonts w:asciiTheme="majorHAnsi" w:hAnsiTheme="majorHAnsi" w:cstheme="minorHAnsi"/>
          <w:noProof/>
          <w:spacing w:val="-2"/>
        </w:rPr>
        <w:t>Extintores</w:t>
      </w:r>
    </w:p>
    <w:p w:rsidR="00897F4D" w:rsidRPr="000F3217" w:rsidRDefault="00897F4D" w:rsidP="00FC4E87">
      <w:pPr>
        <w:pStyle w:val="Prrafodelista"/>
        <w:spacing w:line="312" w:lineRule="auto"/>
        <w:jc w:val="both"/>
        <w:rPr>
          <w:rFonts w:asciiTheme="majorHAnsi" w:hAnsiTheme="majorHAnsi" w:cstheme="minorHAnsi"/>
          <w:noProof/>
          <w:spacing w:val="-2"/>
        </w:rPr>
      </w:pPr>
    </w:p>
    <w:p w:rsidR="00897F4D" w:rsidRPr="000F3217" w:rsidRDefault="00897F4D" w:rsidP="00FC4E87">
      <w:pPr>
        <w:spacing w:line="312" w:lineRule="auto"/>
        <w:jc w:val="both"/>
        <w:rPr>
          <w:rFonts w:asciiTheme="majorHAnsi" w:hAnsiTheme="majorHAnsi" w:cstheme="minorHAnsi"/>
          <w:b/>
          <w:noProof/>
          <w:spacing w:val="-2"/>
          <w:sz w:val="22"/>
          <w:szCs w:val="22"/>
          <w:u w:val="single"/>
        </w:rPr>
      </w:pPr>
      <w:r w:rsidRPr="000F3217">
        <w:rPr>
          <w:rFonts w:asciiTheme="majorHAnsi" w:hAnsiTheme="majorHAnsi" w:cstheme="minorHAnsi"/>
          <w:b/>
          <w:noProof/>
          <w:spacing w:val="-2"/>
          <w:sz w:val="22"/>
          <w:szCs w:val="22"/>
          <w:u w:val="single"/>
        </w:rPr>
        <w:t xml:space="preserve">Instalaciones Eléctricas y de agua: </w:t>
      </w:r>
    </w:p>
    <w:p w:rsidR="00897F4D" w:rsidRPr="000F3217" w:rsidRDefault="00897F4D" w:rsidP="00FC4E87">
      <w:pPr>
        <w:pStyle w:val="Prrafodelista"/>
        <w:numPr>
          <w:ilvl w:val="0"/>
          <w:numId w:val="16"/>
        </w:numPr>
        <w:spacing w:after="0" w:line="312" w:lineRule="auto"/>
        <w:jc w:val="both"/>
        <w:rPr>
          <w:rFonts w:asciiTheme="majorHAnsi" w:hAnsiTheme="majorHAnsi" w:cstheme="minorHAnsi"/>
          <w:lang w:eastAsia="es-ES"/>
        </w:rPr>
      </w:pPr>
      <w:r w:rsidRPr="000F3217">
        <w:rPr>
          <w:rFonts w:asciiTheme="majorHAnsi" w:hAnsiTheme="majorHAnsi" w:cstheme="minorHAnsi"/>
          <w:noProof/>
          <w:spacing w:val="-2"/>
        </w:rPr>
        <w:t>4 detectores de humo</w:t>
      </w:r>
    </w:p>
    <w:p w:rsidR="00897F4D" w:rsidRPr="000F3217" w:rsidRDefault="00897F4D" w:rsidP="00FC4E87">
      <w:pPr>
        <w:pStyle w:val="Prrafodelista"/>
        <w:numPr>
          <w:ilvl w:val="0"/>
          <w:numId w:val="16"/>
        </w:numPr>
        <w:spacing w:after="0" w:line="312" w:lineRule="auto"/>
        <w:jc w:val="both"/>
        <w:rPr>
          <w:rFonts w:asciiTheme="majorHAnsi" w:hAnsiTheme="majorHAnsi" w:cstheme="minorHAnsi"/>
          <w:lang w:eastAsia="es-ES"/>
        </w:rPr>
      </w:pPr>
      <w:r w:rsidRPr="000F3217">
        <w:rPr>
          <w:rFonts w:asciiTheme="majorHAnsi" w:hAnsiTheme="majorHAnsi" w:cstheme="minorHAnsi"/>
          <w:noProof/>
          <w:spacing w:val="-2"/>
        </w:rPr>
        <w:t>8 tomacorrientes</w:t>
      </w:r>
    </w:p>
    <w:p w:rsidR="00897F4D" w:rsidRPr="000F3217" w:rsidRDefault="00897F4D" w:rsidP="00FC4E87">
      <w:pPr>
        <w:pStyle w:val="Prrafodelista"/>
        <w:numPr>
          <w:ilvl w:val="0"/>
          <w:numId w:val="16"/>
        </w:numPr>
        <w:spacing w:after="0" w:line="312" w:lineRule="auto"/>
        <w:jc w:val="both"/>
        <w:rPr>
          <w:rFonts w:asciiTheme="majorHAnsi" w:hAnsiTheme="majorHAnsi" w:cstheme="minorHAnsi"/>
          <w:lang w:eastAsia="es-ES"/>
        </w:rPr>
      </w:pPr>
      <w:r w:rsidRPr="000F3217">
        <w:rPr>
          <w:rFonts w:asciiTheme="majorHAnsi" w:hAnsiTheme="majorHAnsi" w:cstheme="minorHAnsi"/>
          <w:noProof/>
          <w:spacing w:val="-2"/>
        </w:rPr>
        <w:t>10 focos</w:t>
      </w:r>
    </w:p>
    <w:p w:rsidR="00897F4D" w:rsidRPr="000F3217" w:rsidRDefault="00897F4D" w:rsidP="00FC4E87">
      <w:pPr>
        <w:pStyle w:val="Prrafodelista"/>
        <w:numPr>
          <w:ilvl w:val="0"/>
          <w:numId w:val="16"/>
        </w:numPr>
        <w:spacing w:after="0" w:line="312" w:lineRule="auto"/>
        <w:jc w:val="both"/>
        <w:rPr>
          <w:rFonts w:asciiTheme="majorHAnsi" w:hAnsiTheme="majorHAnsi" w:cstheme="minorHAnsi"/>
          <w:lang w:eastAsia="es-ES"/>
        </w:rPr>
      </w:pPr>
      <w:r w:rsidRPr="000F3217">
        <w:rPr>
          <w:rFonts w:asciiTheme="majorHAnsi" w:hAnsiTheme="majorHAnsi" w:cstheme="minorHAnsi"/>
          <w:noProof/>
          <w:spacing w:val="-2"/>
        </w:rPr>
        <w:t>7 lámparas</w:t>
      </w:r>
    </w:p>
    <w:p w:rsidR="00897F4D" w:rsidRPr="000F3217" w:rsidRDefault="00897F4D" w:rsidP="00FC4E87">
      <w:pPr>
        <w:pStyle w:val="Prrafodelista"/>
        <w:numPr>
          <w:ilvl w:val="0"/>
          <w:numId w:val="16"/>
        </w:numPr>
        <w:spacing w:after="0" w:line="312" w:lineRule="auto"/>
        <w:jc w:val="both"/>
        <w:rPr>
          <w:rFonts w:asciiTheme="majorHAnsi" w:hAnsiTheme="majorHAnsi" w:cstheme="minorHAnsi"/>
          <w:lang w:eastAsia="es-ES"/>
        </w:rPr>
      </w:pPr>
      <w:r w:rsidRPr="000F3217">
        <w:rPr>
          <w:rFonts w:asciiTheme="majorHAnsi" w:hAnsiTheme="majorHAnsi" w:cstheme="minorHAnsi"/>
          <w:noProof/>
          <w:spacing w:val="-2"/>
        </w:rPr>
        <w:t>3 interruptores</w:t>
      </w:r>
    </w:p>
    <w:p w:rsidR="00897F4D" w:rsidRPr="000F3217" w:rsidRDefault="00897F4D" w:rsidP="00FC4E87">
      <w:pPr>
        <w:pStyle w:val="Prrafodelista"/>
        <w:numPr>
          <w:ilvl w:val="0"/>
          <w:numId w:val="16"/>
        </w:numPr>
        <w:spacing w:after="0" w:line="312" w:lineRule="auto"/>
        <w:jc w:val="both"/>
        <w:rPr>
          <w:rFonts w:asciiTheme="majorHAnsi" w:hAnsiTheme="majorHAnsi" w:cstheme="minorHAnsi"/>
          <w:lang w:eastAsia="es-ES"/>
        </w:rPr>
      </w:pPr>
      <w:r w:rsidRPr="000F3217">
        <w:rPr>
          <w:rFonts w:asciiTheme="majorHAnsi" w:hAnsiTheme="majorHAnsi" w:cstheme="minorHAnsi"/>
          <w:noProof/>
          <w:spacing w:val="-2"/>
        </w:rPr>
        <w:t>1 punto de red</w:t>
      </w:r>
    </w:p>
    <w:p w:rsidR="00897F4D" w:rsidRPr="00897F4D" w:rsidRDefault="00897F4D" w:rsidP="00FC4E87">
      <w:pPr>
        <w:pStyle w:val="Prrafodelista"/>
        <w:numPr>
          <w:ilvl w:val="0"/>
          <w:numId w:val="16"/>
        </w:numPr>
        <w:spacing w:after="0" w:line="312" w:lineRule="auto"/>
        <w:jc w:val="both"/>
        <w:rPr>
          <w:rFonts w:asciiTheme="majorHAnsi" w:hAnsiTheme="majorHAnsi" w:cstheme="minorHAnsi"/>
          <w:lang w:eastAsia="es-ES"/>
        </w:rPr>
      </w:pPr>
      <w:r w:rsidRPr="000F3217">
        <w:rPr>
          <w:rFonts w:asciiTheme="majorHAnsi" w:hAnsiTheme="majorHAnsi" w:cstheme="minorHAnsi"/>
          <w:noProof/>
          <w:spacing w:val="-2"/>
        </w:rPr>
        <w:t>1 lava platos doble</w:t>
      </w:r>
    </w:p>
    <w:p w:rsidR="00897F4D" w:rsidRPr="000F3217" w:rsidRDefault="00897F4D" w:rsidP="00FC4E87">
      <w:pPr>
        <w:pStyle w:val="Prrafodelista"/>
        <w:spacing w:after="0" w:line="312" w:lineRule="auto"/>
        <w:jc w:val="both"/>
        <w:rPr>
          <w:rFonts w:asciiTheme="majorHAnsi" w:hAnsiTheme="majorHAnsi" w:cstheme="minorHAnsi"/>
          <w:lang w:eastAsia="es-ES"/>
        </w:rPr>
      </w:pPr>
    </w:p>
    <w:p w:rsidR="00E035B8" w:rsidRPr="00D0126E" w:rsidRDefault="00E035B8" w:rsidP="00FC4E87">
      <w:pPr>
        <w:pStyle w:val="Ttulo1"/>
        <w:numPr>
          <w:ilvl w:val="0"/>
          <w:numId w:val="27"/>
        </w:numPr>
        <w:spacing w:before="0" w:after="0"/>
        <w:jc w:val="both"/>
        <w:rPr>
          <w:rFonts w:asciiTheme="majorHAnsi" w:hAnsiTheme="majorHAnsi" w:cstheme="minorHAnsi"/>
          <w:sz w:val="22"/>
          <w:szCs w:val="22"/>
        </w:rPr>
      </w:pPr>
      <w:r w:rsidRPr="00D0126E">
        <w:rPr>
          <w:rFonts w:asciiTheme="majorHAnsi" w:hAnsiTheme="majorHAnsi" w:cstheme="minorHAnsi"/>
          <w:sz w:val="22"/>
          <w:szCs w:val="22"/>
        </w:rPr>
        <w:t>DESTINO DEL INMUEBLE</w:t>
      </w:r>
    </w:p>
    <w:p w:rsidR="00E035B8" w:rsidRPr="00D0126E" w:rsidRDefault="00E035B8" w:rsidP="00FC4E87">
      <w:pPr>
        <w:pStyle w:val="Prrafodelista"/>
        <w:suppressAutoHyphens/>
        <w:ind w:left="0"/>
        <w:jc w:val="both"/>
        <w:textAlignment w:val="baseline"/>
        <w:rPr>
          <w:rFonts w:asciiTheme="majorHAnsi" w:hAnsiTheme="majorHAnsi" w:cstheme="minorHAnsi"/>
          <w:spacing w:val="-2"/>
        </w:rPr>
      </w:pPr>
    </w:p>
    <w:p w:rsidR="00897F4D" w:rsidRPr="000F3217" w:rsidRDefault="00897F4D" w:rsidP="00FC4E87">
      <w:pPr>
        <w:pStyle w:val="Prrafodelista"/>
        <w:spacing w:line="288" w:lineRule="auto"/>
        <w:ind w:left="0"/>
        <w:jc w:val="both"/>
        <w:rPr>
          <w:rFonts w:asciiTheme="majorHAnsi" w:hAnsiTheme="majorHAnsi" w:cstheme="minorHAnsi"/>
          <w:spacing w:val="-2"/>
        </w:rPr>
      </w:pPr>
      <w:r w:rsidRPr="000F3217">
        <w:rPr>
          <w:rFonts w:asciiTheme="majorHAnsi" w:hAnsiTheme="majorHAnsi" w:cstheme="minorHAnsi"/>
          <w:spacing w:val="-2"/>
        </w:rPr>
        <w:t>Será destinado únicamente para la prestación de servicios de venta y preparación de alimentos/bebidas o actividades afines a las mencionadas.</w:t>
      </w:r>
    </w:p>
    <w:p w:rsidR="00897F4D" w:rsidRPr="000F3217" w:rsidRDefault="00897F4D" w:rsidP="00FC4E87">
      <w:pPr>
        <w:pStyle w:val="Prrafodelista"/>
        <w:spacing w:line="288" w:lineRule="auto"/>
        <w:ind w:left="0"/>
        <w:jc w:val="both"/>
        <w:rPr>
          <w:rFonts w:asciiTheme="majorHAnsi" w:hAnsiTheme="majorHAnsi" w:cstheme="minorHAnsi"/>
          <w:spacing w:val="-2"/>
        </w:rPr>
      </w:pPr>
    </w:p>
    <w:p w:rsidR="00897F4D" w:rsidRPr="000F3217" w:rsidRDefault="00897F4D" w:rsidP="00FC4E87">
      <w:pPr>
        <w:pStyle w:val="Prrafodelista"/>
        <w:spacing w:line="288" w:lineRule="auto"/>
        <w:ind w:left="0"/>
        <w:jc w:val="both"/>
        <w:rPr>
          <w:rFonts w:asciiTheme="majorHAnsi" w:hAnsiTheme="majorHAnsi" w:cstheme="minorHAnsi"/>
          <w:spacing w:val="-2"/>
        </w:rPr>
      </w:pPr>
      <w:r w:rsidRPr="000F3217">
        <w:rPr>
          <w:rFonts w:asciiTheme="majorHAnsi" w:hAnsiTheme="majorHAnsi" w:cstheme="minorHAnsi"/>
          <w:spacing w:val="-2"/>
        </w:rPr>
        <w:t>El ARRENDATARIO se obliga a que el destino y uso que dará al espacio entregado en arrendamiento corresponda únicamente a los habilitados en este numeral.</w:t>
      </w:r>
    </w:p>
    <w:p w:rsidR="00897F4D" w:rsidRPr="000F3217" w:rsidRDefault="00897F4D" w:rsidP="00FC4E87">
      <w:pPr>
        <w:pStyle w:val="Prrafodelista"/>
        <w:spacing w:line="288" w:lineRule="auto"/>
        <w:ind w:left="0"/>
        <w:jc w:val="both"/>
        <w:rPr>
          <w:rFonts w:asciiTheme="majorHAnsi" w:hAnsiTheme="majorHAnsi" w:cstheme="minorHAnsi"/>
          <w:spacing w:val="-2"/>
        </w:rPr>
      </w:pPr>
    </w:p>
    <w:p w:rsidR="00897F4D" w:rsidRPr="000F3217" w:rsidRDefault="00897F4D" w:rsidP="00FC4E87">
      <w:pPr>
        <w:pStyle w:val="Prrafodelista"/>
        <w:spacing w:line="288" w:lineRule="auto"/>
        <w:ind w:left="0"/>
        <w:jc w:val="both"/>
        <w:rPr>
          <w:rFonts w:asciiTheme="majorHAnsi" w:hAnsiTheme="majorHAnsi" w:cstheme="minorHAnsi"/>
          <w:spacing w:val="-2"/>
        </w:rPr>
      </w:pPr>
      <w:r w:rsidRPr="000F3217">
        <w:rPr>
          <w:rFonts w:asciiTheme="majorHAnsi" w:hAnsiTheme="majorHAnsi" w:cstheme="minorHAnsi"/>
          <w:spacing w:val="-2"/>
        </w:rPr>
        <w:t xml:space="preserve">El ARRENDATARIO no podrá realizar actividades ilícitas en el espacio entregado bajo arriendo; y, queda terminantemente prohibido almacenar, fabricar o comercializar materiales tales como explosivos, sustancias psicotrópicas, armas, municiones, productos inflamables o cualquier otro producto que ponga en riesgo y peligro la vida de las personas o el buen nombre y prestigio del ARRENDADOR. El ARRENDADOR no tendrá ninguna responsabilidad civil o penal en el caso de darse incumplimiento a estas prohibiciones. Así como también, el mismo deslinda su responsabilidad frente a las entidades respectivas de control. </w:t>
      </w:r>
    </w:p>
    <w:p w:rsidR="00897F4D" w:rsidRPr="000F3217" w:rsidRDefault="00897F4D" w:rsidP="00FC4E87">
      <w:pPr>
        <w:pStyle w:val="Prrafodelista"/>
        <w:spacing w:line="288" w:lineRule="auto"/>
        <w:ind w:left="0"/>
        <w:jc w:val="both"/>
        <w:rPr>
          <w:rFonts w:asciiTheme="majorHAnsi" w:hAnsiTheme="majorHAnsi" w:cstheme="minorHAnsi"/>
          <w:spacing w:val="-2"/>
        </w:rPr>
      </w:pPr>
    </w:p>
    <w:p w:rsidR="00897F4D" w:rsidRPr="000F3217" w:rsidRDefault="00897F4D" w:rsidP="00FC4E87">
      <w:pPr>
        <w:pStyle w:val="Prrafodelista"/>
        <w:spacing w:line="288" w:lineRule="auto"/>
        <w:ind w:left="0"/>
        <w:jc w:val="both"/>
        <w:rPr>
          <w:rFonts w:asciiTheme="majorHAnsi" w:hAnsiTheme="majorHAnsi" w:cstheme="minorHAnsi"/>
          <w:spacing w:val="-2"/>
        </w:rPr>
      </w:pPr>
      <w:r w:rsidRPr="000F3217">
        <w:rPr>
          <w:rFonts w:asciiTheme="majorHAnsi" w:hAnsiTheme="majorHAnsi" w:cstheme="minorHAnsi"/>
          <w:spacing w:val="-2"/>
        </w:rPr>
        <w:t xml:space="preserve">El incumplimiento de esta disposición, será causal de terminación del Contrato y restitución inmediata del bien objeto de arrendamiento; también acarreará la obligación del pago ante los órganos correspondientes, más las multas y las indemnizaciones a que se dieren lugar por el particular cometido. </w:t>
      </w:r>
    </w:p>
    <w:p w:rsidR="00E035B8" w:rsidRPr="00D0126E" w:rsidRDefault="00E035B8" w:rsidP="00FC4E87">
      <w:pPr>
        <w:pStyle w:val="Sinespaciado"/>
        <w:jc w:val="both"/>
        <w:rPr>
          <w:rFonts w:asciiTheme="majorHAnsi" w:hAnsiTheme="majorHAnsi"/>
          <w:sz w:val="22"/>
          <w:szCs w:val="22"/>
        </w:rPr>
      </w:pPr>
    </w:p>
    <w:p w:rsidR="00E035B8" w:rsidRPr="00D0126E" w:rsidRDefault="00E035B8" w:rsidP="00FC4E87">
      <w:pPr>
        <w:pStyle w:val="Ttulo1"/>
        <w:numPr>
          <w:ilvl w:val="0"/>
          <w:numId w:val="27"/>
        </w:numPr>
        <w:spacing w:before="0" w:after="0"/>
        <w:jc w:val="both"/>
        <w:rPr>
          <w:rFonts w:asciiTheme="majorHAnsi" w:hAnsiTheme="majorHAnsi" w:cstheme="minorHAnsi"/>
          <w:sz w:val="22"/>
          <w:szCs w:val="22"/>
        </w:rPr>
      </w:pPr>
      <w:r w:rsidRPr="00D0126E">
        <w:rPr>
          <w:rFonts w:asciiTheme="majorHAnsi" w:hAnsiTheme="majorHAnsi" w:cstheme="minorHAnsi"/>
          <w:sz w:val="22"/>
          <w:szCs w:val="22"/>
        </w:rPr>
        <w:t>ASPECTOS ECONÓMICOS</w:t>
      </w:r>
    </w:p>
    <w:p w:rsidR="00E035B8" w:rsidRPr="00D0126E" w:rsidRDefault="00E035B8" w:rsidP="00FC4E87">
      <w:pPr>
        <w:jc w:val="both"/>
        <w:rPr>
          <w:rFonts w:asciiTheme="majorHAnsi" w:hAnsiTheme="majorHAnsi"/>
          <w:sz w:val="22"/>
          <w:szCs w:val="22"/>
          <w:lang w:val="es-EC" w:eastAsia="en-US"/>
        </w:rPr>
      </w:pPr>
    </w:p>
    <w:p w:rsidR="00E035B8" w:rsidRPr="00D0126E" w:rsidRDefault="00E035B8" w:rsidP="00FC4E87">
      <w:pPr>
        <w:pStyle w:val="Ttulo1"/>
        <w:numPr>
          <w:ilvl w:val="1"/>
          <w:numId w:val="27"/>
        </w:numPr>
        <w:spacing w:before="0" w:after="0"/>
        <w:ind w:left="426" w:hanging="426"/>
        <w:jc w:val="both"/>
        <w:rPr>
          <w:rFonts w:asciiTheme="majorHAnsi" w:hAnsiTheme="majorHAnsi" w:cstheme="minorHAnsi"/>
          <w:sz w:val="22"/>
          <w:szCs w:val="22"/>
        </w:rPr>
      </w:pPr>
      <w:r w:rsidRPr="00D0126E">
        <w:rPr>
          <w:rFonts w:asciiTheme="majorHAnsi" w:hAnsiTheme="majorHAnsi" w:cstheme="minorHAnsi"/>
          <w:sz w:val="22"/>
          <w:szCs w:val="22"/>
        </w:rPr>
        <w:t xml:space="preserve">CANON BASE DE ARRENDAMIENTO: </w:t>
      </w:r>
    </w:p>
    <w:p w:rsidR="00E035B8" w:rsidRPr="00D0126E" w:rsidRDefault="00E035B8" w:rsidP="00FC4E87">
      <w:pPr>
        <w:pStyle w:val="Prrafodelista"/>
        <w:suppressAutoHyphens/>
        <w:ind w:left="360"/>
        <w:jc w:val="both"/>
        <w:textAlignment w:val="baseline"/>
        <w:rPr>
          <w:rFonts w:asciiTheme="majorHAnsi" w:hAnsiTheme="majorHAnsi" w:cstheme="minorHAnsi"/>
        </w:rPr>
      </w:pPr>
    </w:p>
    <w:p w:rsidR="00897F4D" w:rsidRPr="00897F4D" w:rsidRDefault="00897F4D" w:rsidP="00FC4E87">
      <w:pPr>
        <w:pStyle w:val="Prrafodelista"/>
        <w:numPr>
          <w:ilvl w:val="0"/>
          <w:numId w:val="35"/>
        </w:numPr>
        <w:spacing w:line="288" w:lineRule="auto"/>
        <w:jc w:val="both"/>
        <w:rPr>
          <w:rFonts w:asciiTheme="majorHAnsi" w:hAnsiTheme="majorHAnsi" w:cstheme="minorHAnsi"/>
          <w:spacing w:val="-2"/>
        </w:rPr>
      </w:pPr>
      <w:r w:rsidRPr="000F3217">
        <w:rPr>
          <w:rFonts w:asciiTheme="majorHAnsi" w:hAnsiTheme="majorHAnsi" w:cstheme="minorHAnsi"/>
          <w:spacing w:val="-2"/>
        </w:rPr>
        <w:lastRenderedPageBreak/>
        <w:t xml:space="preserve">Se establece como canon base de arrendamiento mensual, la cantidad de </w:t>
      </w:r>
      <w:r w:rsidRPr="000F3217">
        <w:rPr>
          <w:rFonts w:asciiTheme="majorHAnsi" w:hAnsiTheme="majorHAnsi" w:cstheme="minorHAnsi"/>
          <w:spacing w:val="-5"/>
          <w:lang w:val="es-ES_tradnl"/>
        </w:rPr>
        <w:t>USD 25,12 (VEINTICINCO CON 12/100 DÓLARES DE LOS ESTADOS UNIDOS DE AMÉRICA). Este valor no incluye el valor del IVA</w:t>
      </w:r>
      <w:r w:rsidRPr="000F3217">
        <w:rPr>
          <w:rFonts w:asciiTheme="majorHAnsi" w:hAnsiTheme="majorHAnsi" w:cstheme="minorHAnsi"/>
          <w:spacing w:val="-2"/>
        </w:rPr>
        <w:t>.</w:t>
      </w:r>
      <w:r w:rsidRPr="00897F4D">
        <w:rPr>
          <w:rFonts w:asciiTheme="majorHAnsi" w:hAnsiTheme="majorHAnsi" w:cstheme="minorHAnsi"/>
          <w:spacing w:val="-2"/>
        </w:rPr>
        <w:tab/>
      </w:r>
    </w:p>
    <w:p w:rsidR="00897F4D" w:rsidRPr="00897F4D" w:rsidRDefault="00897F4D" w:rsidP="00FC4E87">
      <w:pPr>
        <w:pStyle w:val="Prrafodelista"/>
        <w:numPr>
          <w:ilvl w:val="0"/>
          <w:numId w:val="35"/>
        </w:numPr>
        <w:spacing w:line="288" w:lineRule="auto"/>
        <w:jc w:val="both"/>
        <w:rPr>
          <w:rFonts w:asciiTheme="majorHAnsi" w:hAnsiTheme="majorHAnsi" w:cstheme="minorHAnsi"/>
          <w:spacing w:val="-2"/>
        </w:rPr>
      </w:pPr>
      <w:r w:rsidRPr="000F3217">
        <w:rPr>
          <w:rFonts w:asciiTheme="majorHAnsi" w:hAnsiTheme="majorHAnsi" w:cstheme="minorHAnsi"/>
          <w:spacing w:val="-2"/>
        </w:rPr>
        <w:t>Se entenderá como canon base al valor definido por esta Entidad Pública sobre el cual se receptará la oferta. Cabe recalcar que no será válida ninguna oferta económica menor al valor antes establecido, de manera mensual.</w:t>
      </w:r>
    </w:p>
    <w:p w:rsidR="00897F4D" w:rsidRPr="00897F4D" w:rsidRDefault="00897F4D" w:rsidP="00FC4E87">
      <w:pPr>
        <w:pStyle w:val="Prrafodelista"/>
        <w:numPr>
          <w:ilvl w:val="0"/>
          <w:numId w:val="35"/>
        </w:numPr>
        <w:spacing w:line="288" w:lineRule="auto"/>
        <w:jc w:val="both"/>
        <w:rPr>
          <w:rFonts w:asciiTheme="majorHAnsi" w:hAnsiTheme="majorHAnsi" w:cstheme="minorHAnsi"/>
          <w:spacing w:val="-2"/>
        </w:rPr>
      </w:pPr>
      <w:r w:rsidRPr="000F3217">
        <w:rPr>
          <w:rFonts w:asciiTheme="majorHAnsi" w:hAnsiTheme="majorHAnsi" w:cstheme="minorHAnsi"/>
          <w:spacing w:val="-2"/>
        </w:rPr>
        <w:t xml:space="preserve">Sin perjuicio de lo expuesto, se aclara que el canon de arrendamiento establecido en el párrafo anterior no incluye valores de expensas por las áreas ocupadas; dichos valores se determinan en el literal c) del Punto 10. “Obligaciones del ARRENDATARIO” y deberán ser cancelados obligatoriamente de manera mensual. </w:t>
      </w:r>
    </w:p>
    <w:p w:rsidR="003E1CE3" w:rsidRPr="00897F4D" w:rsidRDefault="00897F4D" w:rsidP="00FC4E87">
      <w:pPr>
        <w:pStyle w:val="Prrafodelista"/>
        <w:numPr>
          <w:ilvl w:val="0"/>
          <w:numId w:val="35"/>
        </w:numPr>
        <w:spacing w:line="288" w:lineRule="auto"/>
        <w:jc w:val="both"/>
        <w:rPr>
          <w:rFonts w:asciiTheme="majorHAnsi" w:hAnsiTheme="majorHAnsi" w:cstheme="minorHAnsi"/>
          <w:spacing w:val="-2"/>
        </w:rPr>
      </w:pPr>
      <w:r w:rsidRPr="000F3217">
        <w:rPr>
          <w:rFonts w:asciiTheme="majorHAnsi" w:hAnsiTheme="majorHAnsi" w:cstheme="minorHAnsi"/>
          <w:spacing w:val="-2"/>
        </w:rPr>
        <w:t>Bianualmente se preverá una revisión del valor de arriendo en función de la inflación anual acumulada del año inmediato anterior determinada por el Banco Central del Ecuador o quien haga sus veces, que podrá establecer un incremento del canon de arrendamiento adjudicado, conforme a las normas legales. A este valor se le agregará el porcentaje del IVA que estuviera vigente.</w:t>
      </w:r>
    </w:p>
    <w:p w:rsidR="003E1CE3" w:rsidRPr="00D0126E" w:rsidRDefault="003E1CE3" w:rsidP="00FC4E87">
      <w:pPr>
        <w:pStyle w:val="Prrafodelista"/>
        <w:widowControl w:val="0"/>
        <w:suppressAutoHyphens/>
        <w:autoSpaceDN w:val="0"/>
        <w:spacing w:after="0" w:line="288" w:lineRule="auto"/>
        <w:jc w:val="both"/>
        <w:textAlignment w:val="baseline"/>
        <w:rPr>
          <w:rFonts w:asciiTheme="majorHAnsi" w:hAnsiTheme="majorHAnsi" w:cstheme="minorHAnsi"/>
        </w:rPr>
      </w:pPr>
    </w:p>
    <w:p w:rsidR="00E035B8" w:rsidRPr="00D0126E" w:rsidRDefault="003E1CE3" w:rsidP="00FC4E87">
      <w:pPr>
        <w:widowControl w:val="0"/>
        <w:suppressAutoHyphens/>
        <w:autoSpaceDN w:val="0"/>
        <w:spacing w:line="288" w:lineRule="auto"/>
        <w:jc w:val="both"/>
        <w:textAlignment w:val="baseline"/>
        <w:rPr>
          <w:rFonts w:asciiTheme="majorHAnsi" w:hAnsiTheme="majorHAnsi" w:cstheme="minorHAnsi"/>
          <w:sz w:val="22"/>
          <w:szCs w:val="22"/>
        </w:rPr>
      </w:pPr>
      <w:r w:rsidRPr="00D0126E">
        <w:rPr>
          <w:rFonts w:asciiTheme="majorHAnsi" w:hAnsiTheme="majorHAnsi" w:cstheme="minorHAnsi"/>
          <w:b/>
          <w:sz w:val="22"/>
          <w:szCs w:val="22"/>
        </w:rPr>
        <w:t xml:space="preserve">7.2  </w:t>
      </w:r>
      <w:r w:rsidR="00E035B8" w:rsidRPr="00D0126E">
        <w:rPr>
          <w:rFonts w:asciiTheme="majorHAnsi" w:hAnsiTheme="majorHAnsi" w:cstheme="minorHAnsi"/>
          <w:b/>
          <w:sz w:val="22"/>
          <w:szCs w:val="22"/>
        </w:rPr>
        <w:t>FORMA DE PAGO</w:t>
      </w:r>
    </w:p>
    <w:p w:rsidR="00E035B8" w:rsidRPr="00D0126E" w:rsidRDefault="00E035B8" w:rsidP="00FC4E87">
      <w:pPr>
        <w:spacing w:line="276" w:lineRule="auto"/>
        <w:jc w:val="both"/>
        <w:rPr>
          <w:rFonts w:asciiTheme="majorHAnsi" w:hAnsiTheme="majorHAnsi" w:cstheme="minorHAnsi"/>
          <w:sz w:val="22"/>
          <w:szCs w:val="22"/>
        </w:rPr>
      </w:pPr>
    </w:p>
    <w:p w:rsidR="00D04654" w:rsidRPr="00D0126E" w:rsidRDefault="00D04654" w:rsidP="00FC4E87">
      <w:pPr>
        <w:widowControl w:val="0"/>
        <w:suppressAutoHyphens/>
        <w:autoSpaceDN w:val="0"/>
        <w:spacing w:line="288" w:lineRule="auto"/>
        <w:jc w:val="both"/>
        <w:textAlignment w:val="baseline"/>
        <w:rPr>
          <w:rFonts w:asciiTheme="majorHAnsi" w:hAnsiTheme="majorHAnsi" w:cstheme="minorHAnsi"/>
          <w:sz w:val="22"/>
          <w:szCs w:val="22"/>
        </w:rPr>
      </w:pPr>
      <w:r w:rsidRPr="00D0126E">
        <w:rPr>
          <w:rFonts w:asciiTheme="majorHAnsi" w:hAnsiTheme="majorHAnsi" w:cstheme="minorHAnsi"/>
          <w:sz w:val="22"/>
          <w:szCs w:val="22"/>
        </w:rPr>
        <w:t xml:space="preserve">El canon de arriendo, así como las expensas serán pagados por el ARRENDATARIO en su totalidad de manera anticipada dentro del plazo de los diez (10) primeros días de cada mes. </w:t>
      </w:r>
    </w:p>
    <w:p w:rsidR="006C0B32" w:rsidRPr="00D0126E" w:rsidRDefault="006C0B32" w:rsidP="00FC4E87">
      <w:pPr>
        <w:widowControl w:val="0"/>
        <w:suppressAutoHyphens/>
        <w:autoSpaceDN w:val="0"/>
        <w:spacing w:line="288" w:lineRule="auto"/>
        <w:jc w:val="both"/>
        <w:textAlignment w:val="baseline"/>
        <w:rPr>
          <w:rFonts w:asciiTheme="majorHAnsi" w:hAnsiTheme="majorHAnsi" w:cstheme="minorHAnsi"/>
          <w:sz w:val="22"/>
          <w:szCs w:val="22"/>
        </w:rPr>
      </w:pPr>
    </w:p>
    <w:p w:rsidR="00D04654" w:rsidRPr="00D0126E" w:rsidRDefault="00D04654" w:rsidP="00FC4E87">
      <w:pPr>
        <w:widowControl w:val="0"/>
        <w:suppressAutoHyphens/>
        <w:autoSpaceDN w:val="0"/>
        <w:spacing w:line="288" w:lineRule="auto"/>
        <w:jc w:val="both"/>
        <w:textAlignment w:val="baseline"/>
        <w:rPr>
          <w:rFonts w:asciiTheme="majorHAnsi" w:hAnsiTheme="majorHAnsi" w:cstheme="minorHAnsi"/>
          <w:spacing w:val="-2"/>
          <w:sz w:val="22"/>
          <w:szCs w:val="22"/>
        </w:rPr>
      </w:pPr>
      <w:r w:rsidRPr="00D0126E">
        <w:rPr>
          <w:rFonts w:asciiTheme="majorHAnsi" w:hAnsiTheme="majorHAnsi" w:cstheme="minorHAnsi"/>
          <w:sz w:val="22"/>
          <w:szCs w:val="22"/>
        </w:rPr>
        <w:t xml:space="preserve">El pago del canon mensual de arrendamiento y de expensas, se realizará mediante depósito a la Cuenta Corriente No. 7350929 del Banco del Pacífico, con código 170202, a nombre del Servicio de Gestión Inmobiliaria del Sector Público, INMOBILIAR; en caso de que el mencionado pago se realice por transferencia bancaria el ARRENDATARIO </w:t>
      </w:r>
      <w:r w:rsidRPr="00D0126E">
        <w:rPr>
          <w:rFonts w:asciiTheme="majorHAnsi" w:hAnsiTheme="majorHAnsi" w:cstheme="minorHAnsi"/>
          <w:spacing w:val="-2"/>
          <w:sz w:val="22"/>
          <w:szCs w:val="22"/>
        </w:rPr>
        <w:t>asume el valor del costo financiero que genera la transacción realizada en la entidad bancaria.</w:t>
      </w:r>
    </w:p>
    <w:p w:rsidR="006C0B32" w:rsidRPr="00D0126E" w:rsidRDefault="006C0B32" w:rsidP="00FC4E87">
      <w:pPr>
        <w:widowControl w:val="0"/>
        <w:suppressAutoHyphens/>
        <w:autoSpaceDN w:val="0"/>
        <w:spacing w:line="288" w:lineRule="auto"/>
        <w:jc w:val="both"/>
        <w:textAlignment w:val="baseline"/>
        <w:rPr>
          <w:rFonts w:asciiTheme="majorHAnsi" w:hAnsiTheme="majorHAnsi" w:cstheme="minorHAnsi"/>
          <w:sz w:val="22"/>
          <w:szCs w:val="22"/>
        </w:rPr>
      </w:pPr>
    </w:p>
    <w:p w:rsidR="00E035B8" w:rsidRPr="00D0126E" w:rsidRDefault="00D04654" w:rsidP="00FC4E87">
      <w:pPr>
        <w:jc w:val="both"/>
        <w:rPr>
          <w:rFonts w:asciiTheme="majorHAnsi" w:hAnsiTheme="majorHAnsi" w:cstheme="minorHAnsi"/>
          <w:sz w:val="22"/>
          <w:szCs w:val="22"/>
        </w:rPr>
      </w:pPr>
      <w:r w:rsidRPr="00D0126E">
        <w:rPr>
          <w:rFonts w:asciiTheme="majorHAnsi" w:hAnsiTheme="majorHAnsi" w:cstheme="minorHAnsi"/>
          <w:sz w:val="22"/>
          <w:szCs w:val="22"/>
        </w:rPr>
        <w:t xml:space="preserve">El ARRENDATARIO deberá remitir el comprobante de depósito o de transferencia, así como los comprobantes de pagos de los servicios básicos que pesen sobre el inmueble, de manera obligatoria al Servicio de Gestión Inmobiliaria del Sector Público, INMOBILIAR, mediante vía electrónica, a </w:t>
      </w:r>
      <w:hyperlink r:id="rId12" w:history="1">
        <w:r w:rsidRPr="00D0126E">
          <w:rPr>
            <w:rFonts w:asciiTheme="majorHAnsi" w:hAnsiTheme="majorHAnsi" w:cstheme="minorHAnsi"/>
            <w:sz w:val="22"/>
            <w:szCs w:val="22"/>
          </w:rPr>
          <w:t>arriendos@inmobiliar.gob.ec</w:t>
        </w:r>
      </w:hyperlink>
      <w:r w:rsidRPr="00D0126E">
        <w:rPr>
          <w:rFonts w:asciiTheme="majorHAnsi" w:hAnsiTheme="majorHAnsi" w:cstheme="minorHAnsi"/>
          <w:sz w:val="22"/>
          <w:szCs w:val="22"/>
        </w:rPr>
        <w:t>. El comprobante de depósito o de transferencia que se envíe deberá contener la identificación clara y precisa del ARRENDATARIO y hacer referencia al mes de pago realizado. Siendo el comprobante de depósito o de transferencia el único documento que probará que el ARRENDATARIO ha cancelado el canon de arrendamiento y de expensas mensual, no se aceptarán depósitos o transferencias parciales sin justificación por parte del ARRENDATARIO, de darse el incumplimiento a lo estipulado será imputado al impago de los valores convenidos, y de presentarse dos impagos consecutivos del canon de arrendamiento sin justificación y sin compromiso escrito de pago propuesto por el ARRENDATARIO y aceptado por el ARRENDADOR, por una sola ocasión, sin excepción, durante la vigencia del contrato y como última instancia administrativa para recuperación de valores; agotada esta vía el ARRENDADOR se reserva el derecho de ejercer cualquier acción a la que estuviere amparado en virtud del contrato y de la legislación vigente.</w:t>
      </w:r>
    </w:p>
    <w:p w:rsidR="00E035B8" w:rsidRPr="00D0126E" w:rsidRDefault="00E035B8" w:rsidP="00FC4E87">
      <w:pPr>
        <w:pStyle w:val="Prrafodelista"/>
        <w:ind w:left="644"/>
        <w:jc w:val="both"/>
        <w:rPr>
          <w:rFonts w:asciiTheme="majorHAnsi" w:hAnsiTheme="majorHAnsi" w:cstheme="minorHAnsi"/>
          <w:b/>
        </w:rPr>
      </w:pPr>
    </w:p>
    <w:p w:rsidR="00E035B8" w:rsidRPr="00D0126E" w:rsidRDefault="00E035B8" w:rsidP="00FC4E87">
      <w:pPr>
        <w:pStyle w:val="Ttulo1"/>
        <w:numPr>
          <w:ilvl w:val="0"/>
          <w:numId w:val="27"/>
        </w:numPr>
        <w:spacing w:before="0" w:after="0"/>
        <w:jc w:val="both"/>
        <w:rPr>
          <w:rFonts w:asciiTheme="majorHAnsi" w:hAnsiTheme="majorHAnsi" w:cstheme="minorHAnsi"/>
          <w:sz w:val="22"/>
          <w:szCs w:val="22"/>
        </w:rPr>
      </w:pPr>
      <w:r w:rsidRPr="00D0126E">
        <w:rPr>
          <w:rFonts w:asciiTheme="majorHAnsi" w:hAnsiTheme="majorHAnsi" w:cstheme="minorHAnsi"/>
          <w:sz w:val="22"/>
          <w:szCs w:val="22"/>
        </w:rPr>
        <w:lastRenderedPageBreak/>
        <w:t>PLAZO</w:t>
      </w:r>
    </w:p>
    <w:p w:rsidR="00E035B8" w:rsidRPr="00D0126E" w:rsidRDefault="00E035B8" w:rsidP="00FC4E87">
      <w:pPr>
        <w:pStyle w:val="Prrafodelista"/>
        <w:ind w:left="360"/>
        <w:jc w:val="both"/>
        <w:rPr>
          <w:rFonts w:asciiTheme="majorHAnsi" w:hAnsiTheme="majorHAnsi" w:cstheme="minorHAnsi"/>
          <w:b/>
        </w:rPr>
      </w:pPr>
    </w:p>
    <w:p w:rsidR="006C0B32" w:rsidRPr="00D0126E" w:rsidRDefault="006C0B32" w:rsidP="00FC4E87">
      <w:pPr>
        <w:widowControl w:val="0"/>
        <w:suppressAutoHyphens/>
        <w:autoSpaceDN w:val="0"/>
        <w:spacing w:line="288" w:lineRule="auto"/>
        <w:jc w:val="both"/>
        <w:textAlignment w:val="baseline"/>
        <w:rPr>
          <w:rFonts w:asciiTheme="majorHAnsi" w:hAnsiTheme="majorHAnsi" w:cstheme="minorHAnsi"/>
          <w:sz w:val="22"/>
          <w:szCs w:val="22"/>
        </w:rPr>
      </w:pPr>
      <w:r w:rsidRPr="00D0126E">
        <w:rPr>
          <w:rFonts w:asciiTheme="majorHAnsi" w:hAnsiTheme="majorHAnsi" w:cstheme="minorHAnsi"/>
          <w:sz w:val="22"/>
          <w:szCs w:val="22"/>
        </w:rPr>
        <w:t>El plazo de duración del contrato será por dos (2) años, contados a partir de la fecha de suscripción del contrato. A la fecha de terminación el ARRENDATARIO deberá entregar el bien en las mismas condiciones en las que se recibió, y aquello que no pueda ser retirado sin detrimento se entenderá como incorporado al bien, aclarando que INMOBILIAR al finalizar contrato o en el trascurso del mismo no reconocerá valor alguno a favor del ARRENDATARIO por estas situaciones. En caso de que se produzcan gastos debidos al mal uso del objeto arrendar, el ARRENDATARIO reconocerá dichos valores.</w:t>
      </w:r>
    </w:p>
    <w:p w:rsidR="006C0B32" w:rsidRPr="00D0126E" w:rsidRDefault="006C0B32" w:rsidP="00FC4E87">
      <w:pPr>
        <w:pStyle w:val="Prrafodelista"/>
        <w:spacing w:line="288" w:lineRule="auto"/>
        <w:ind w:left="0"/>
        <w:jc w:val="both"/>
        <w:rPr>
          <w:rFonts w:asciiTheme="majorHAnsi" w:hAnsiTheme="majorHAnsi" w:cstheme="minorHAnsi"/>
        </w:rPr>
      </w:pPr>
    </w:p>
    <w:p w:rsidR="00E035B8" w:rsidRPr="00D0126E" w:rsidRDefault="006C0B32" w:rsidP="00FC4E87">
      <w:pPr>
        <w:pStyle w:val="Prrafodelista"/>
        <w:ind w:left="0"/>
        <w:jc w:val="both"/>
        <w:rPr>
          <w:rFonts w:asciiTheme="majorHAnsi" w:hAnsiTheme="majorHAnsi" w:cstheme="minorHAnsi"/>
        </w:rPr>
      </w:pPr>
      <w:r w:rsidRPr="00D0126E">
        <w:rPr>
          <w:rFonts w:asciiTheme="majorHAnsi" w:hAnsiTheme="majorHAnsi" w:cstheme="minorHAnsi"/>
        </w:rPr>
        <w:t>De requerirlo, el instrumento podrá renovarse</w:t>
      </w:r>
      <w:r w:rsidRPr="00D0126E">
        <w:rPr>
          <w:rFonts w:asciiTheme="majorHAnsi" w:hAnsiTheme="majorHAnsi" w:cstheme="minorHAnsi"/>
          <w:color w:val="FF0000"/>
        </w:rPr>
        <w:t xml:space="preserve"> </w:t>
      </w:r>
      <w:r w:rsidRPr="00D0126E">
        <w:rPr>
          <w:rFonts w:asciiTheme="majorHAnsi" w:hAnsiTheme="majorHAnsi" w:cstheme="minorHAnsi"/>
        </w:rPr>
        <w:t>por un período menor o igual al establecido por acuerdo escrito entre las Partes, para lo cual, previo a la terminación del Contrato por el cumplimiento del plazo establecido, cualquiera de las Partes que deseara renovarlo, podrá solicitarlo a la otra por lo menos con TREINTA (30) DÍAS DE ANTICIPACIÓN A LA FECHA DE TERMINACIÓN DEL CONTRATO, siendo suficiente prueba legal de la renovación, la aceptación por escrito de la contraparte.</w:t>
      </w:r>
    </w:p>
    <w:p w:rsidR="00E035B8" w:rsidRPr="00D0126E" w:rsidRDefault="00E035B8" w:rsidP="00FC4E87">
      <w:pPr>
        <w:pStyle w:val="Ttulo1"/>
        <w:numPr>
          <w:ilvl w:val="0"/>
          <w:numId w:val="27"/>
        </w:numPr>
        <w:spacing w:before="0" w:after="0"/>
        <w:jc w:val="both"/>
        <w:rPr>
          <w:rFonts w:asciiTheme="majorHAnsi" w:hAnsiTheme="majorHAnsi" w:cstheme="minorHAnsi"/>
          <w:sz w:val="22"/>
          <w:szCs w:val="22"/>
        </w:rPr>
      </w:pPr>
      <w:r w:rsidRPr="00D0126E">
        <w:rPr>
          <w:rFonts w:asciiTheme="majorHAnsi" w:hAnsiTheme="majorHAnsi" w:cstheme="minorHAnsi"/>
          <w:sz w:val="22"/>
          <w:szCs w:val="22"/>
        </w:rPr>
        <w:t xml:space="preserve"> OBLIGACIONES DEL ARRENDADOR</w:t>
      </w:r>
    </w:p>
    <w:p w:rsidR="00E035B8" w:rsidRPr="00D0126E" w:rsidRDefault="00E035B8" w:rsidP="00FC4E87">
      <w:pPr>
        <w:spacing w:line="276" w:lineRule="auto"/>
        <w:jc w:val="both"/>
        <w:rPr>
          <w:rFonts w:asciiTheme="majorHAnsi" w:hAnsiTheme="majorHAnsi" w:cstheme="minorHAnsi"/>
          <w:sz w:val="22"/>
          <w:szCs w:val="22"/>
        </w:rPr>
      </w:pPr>
    </w:p>
    <w:p w:rsidR="006C0B32" w:rsidRPr="00D0126E" w:rsidRDefault="006C0B32" w:rsidP="00FC4E87">
      <w:pPr>
        <w:pStyle w:val="Prrafodelista"/>
        <w:numPr>
          <w:ilvl w:val="0"/>
          <w:numId w:val="2"/>
        </w:numPr>
        <w:suppressAutoHyphens/>
        <w:spacing w:after="0" w:line="288" w:lineRule="auto"/>
        <w:jc w:val="both"/>
        <w:textAlignment w:val="baseline"/>
        <w:rPr>
          <w:rFonts w:asciiTheme="majorHAnsi" w:hAnsiTheme="majorHAnsi" w:cstheme="minorHAnsi"/>
          <w:spacing w:val="-2"/>
        </w:rPr>
      </w:pPr>
      <w:r w:rsidRPr="00D0126E">
        <w:rPr>
          <w:rFonts w:asciiTheme="majorHAnsi" w:hAnsiTheme="majorHAnsi" w:cstheme="minorHAnsi"/>
          <w:spacing w:val="-2"/>
        </w:rPr>
        <w:t xml:space="preserve">Suscribir dentro de los primeros treinta (30) días luego de la suscripción del contrato un acta de Entrega-Recepción del inmueble objeto del presente proceso, en la que constará el estado del espacio otorgado en arriendo y las condiciones de uso del bien inmueble. </w:t>
      </w:r>
    </w:p>
    <w:p w:rsidR="006C0B32" w:rsidRPr="00D0126E" w:rsidRDefault="006C0B32" w:rsidP="00FC4E87">
      <w:pPr>
        <w:pStyle w:val="Prrafodelista"/>
        <w:spacing w:line="288" w:lineRule="auto"/>
        <w:ind w:left="360"/>
        <w:jc w:val="both"/>
        <w:rPr>
          <w:rFonts w:asciiTheme="majorHAnsi" w:hAnsiTheme="majorHAnsi" w:cstheme="minorHAnsi"/>
          <w:spacing w:val="-2"/>
        </w:rPr>
      </w:pPr>
    </w:p>
    <w:p w:rsidR="006C0B32" w:rsidRPr="00D0126E" w:rsidRDefault="006C0B32" w:rsidP="00FC4E87">
      <w:pPr>
        <w:pStyle w:val="Prrafodelista"/>
        <w:numPr>
          <w:ilvl w:val="0"/>
          <w:numId w:val="2"/>
        </w:numPr>
        <w:suppressAutoHyphens/>
        <w:spacing w:after="0" w:line="288" w:lineRule="auto"/>
        <w:jc w:val="both"/>
        <w:textAlignment w:val="baseline"/>
        <w:rPr>
          <w:rFonts w:asciiTheme="majorHAnsi" w:hAnsiTheme="majorHAnsi" w:cstheme="minorHAnsi"/>
          <w:spacing w:val="-2"/>
        </w:rPr>
      </w:pPr>
      <w:r w:rsidRPr="00D0126E">
        <w:rPr>
          <w:rFonts w:asciiTheme="majorHAnsi" w:hAnsiTheme="majorHAnsi" w:cstheme="minorHAnsi"/>
          <w:spacing w:val="-2"/>
        </w:rPr>
        <w:t>Asumir los pagos de obligaciones municipales y otras que sean propias del ARRENDADOR, con respecto al bien inmueble.</w:t>
      </w:r>
    </w:p>
    <w:p w:rsidR="006C0B32" w:rsidRPr="00D0126E" w:rsidRDefault="006C0B32" w:rsidP="00FC4E87">
      <w:pPr>
        <w:pStyle w:val="Prrafodelista"/>
        <w:jc w:val="both"/>
        <w:rPr>
          <w:rFonts w:asciiTheme="majorHAnsi" w:hAnsiTheme="majorHAnsi" w:cstheme="minorHAnsi"/>
          <w:spacing w:val="-2"/>
        </w:rPr>
      </w:pPr>
    </w:p>
    <w:p w:rsidR="006C0B32" w:rsidRPr="00D0126E" w:rsidRDefault="006C0B32" w:rsidP="00FC4E87">
      <w:pPr>
        <w:pStyle w:val="Prrafodelista"/>
        <w:spacing w:line="288" w:lineRule="auto"/>
        <w:ind w:left="360"/>
        <w:jc w:val="both"/>
        <w:rPr>
          <w:rFonts w:asciiTheme="majorHAnsi" w:hAnsiTheme="majorHAnsi" w:cstheme="minorHAnsi"/>
          <w:spacing w:val="-2"/>
        </w:rPr>
      </w:pPr>
      <w:r w:rsidRPr="00D0126E">
        <w:rPr>
          <w:rFonts w:asciiTheme="majorHAnsi" w:hAnsiTheme="majorHAnsi" w:cstheme="minorHAnsi"/>
          <w:spacing w:val="-2"/>
        </w:rPr>
        <w:t>INMOBILIAR se reservará el derecho de solicitar a las autoridades competentes las visitas correspondientes para constatar el cumplimiento del contrato en lo referente a los bienes y/o servicios que puede comercializar el ARRENDATARIO en el espacio, de acuerdo al destino definido para el espacio otorgado en arrendamiento, establecido en el Numeral 6, del presente documento.</w:t>
      </w:r>
    </w:p>
    <w:p w:rsidR="006C0B32" w:rsidRPr="00D0126E" w:rsidRDefault="006C0B32" w:rsidP="00FC4E87">
      <w:pPr>
        <w:pStyle w:val="Prrafodelista"/>
        <w:spacing w:line="288" w:lineRule="auto"/>
        <w:ind w:left="360"/>
        <w:jc w:val="both"/>
        <w:rPr>
          <w:rFonts w:asciiTheme="majorHAnsi" w:hAnsiTheme="majorHAnsi" w:cstheme="minorHAnsi"/>
          <w:spacing w:val="-2"/>
        </w:rPr>
      </w:pPr>
    </w:p>
    <w:p w:rsidR="006C0B32" w:rsidRPr="00D0126E" w:rsidRDefault="006C0B32" w:rsidP="00FC4E87">
      <w:pPr>
        <w:pStyle w:val="Prrafodelista"/>
        <w:numPr>
          <w:ilvl w:val="0"/>
          <w:numId w:val="2"/>
        </w:numPr>
        <w:suppressAutoHyphens/>
        <w:spacing w:after="0" w:line="288" w:lineRule="auto"/>
        <w:jc w:val="both"/>
        <w:textAlignment w:val="baseline"/>
        <w:rPr>
          <w:rFonts w:asciiTheme="majorHAnsi" w:hAnsiTheme="majorHAnsi" w:cstheme="minorHAnsi"/>
          <w:spacing w:val="-2"/>
        </w:rPr>
      </w:pPr>
      <w:r w:rsidRPr="00D0126E">
        <w:rPr>
          <w:rFonts w:asciiTheme="majorHAnsi" w:hAnsiTheme="majorHAnsi" w:cstheme="minorHAnsi"/>
          <w:spacing w:val="-2"/>
        </w:rPr>
        <w:t>INMOBILIAR se reservará el derecho de realizar las inspecciones correspondientes para constatar la calidad de los servicios que son materia de esta contratación.</w:t>
      </w:r>
    </w:p>
    <w:p w:rsidR="006C0B32" w:rsidRPr="00D0126E" w:rsidRDefault="006C0B32" w:rsidP="00FC4E87">
      <w:pPr>
        <w:pStyle w:val="Prrafodelista"/>
        <w:spacing w:line="288" w:lineRule="auto"/>
        <w:ind w:left="360"/>
        <w:jc w:val="both"/>
        <w:rPr>
          <w:rFonts w:asciiTheme="majorHAnsi" w:hAnsiTheme="majorHAnsi" w:cstheme="minorHAnsi"/>
          <w:spacing w:val="-2"/>
        </w:rPr>
      </w:pPr>
    </w:p>
    <w:p w:rsidR="006C0B32" w:rsidRPr="00D0126E" w:rsidRDefault="006C0B32" w:rsidP="00FC4E87">
      <w:pPr>
        <w:pStyle w:val="Prrafodelista"/>
        <w:numPr>
          <w:ilvl w:val="0"/>
          <w:numId w:val="2"/>
        </w:numPr>
        <w:suppressAutoHyphens/>
        <w:spacing w:after="0" w:line="288" w:lineRule="auto"/>
        <w:jc w:val="both"/>
        <w:textAlignment w:val="baseline"/>
        <w:rPr>
          <w:rFonts w:asciiTheme="majorHAnsi" w:hAnsiTheme="majorHAnsi" w:cstheme="minorHAnsi"/>
          <w:spacing w:val="-2"/>
        </w:rPr>
      </w:pPr>
      <w:r w:rsidRPr="00D0126E">
        <w:rPr>
          <w:rFonts w:asciiTheme="majorHAnsi" w:hAnsiTheme="majorHAnsi" w:cstheme="minorHAnsi"/>
          <w:spacing w:val="-2"/>
        </w:rPr>
        <w:t>Cumplir con cualquier otra obligación que se derive natural y legalmente del objeto de este contrato y sea exigible por constar en cualquier documento del mismo o en norma legal específicamente aplicable.</w:t>
      </w:r>
    </w:p>
    <w:p w:rsidR="00E035B8" w:rsidRPr="00D0126E" w:rsidRDefault="00E035B8" w:rsidP="00FC4E87">
      <w:pPr>
        <w:suppressAutoHyphens/>
        <w:jc w:val="both"/>
        <w:textAlignment w:val="baseline"/>
        <w:rPr>
          <w:rFonts w:asciiTheme="majorHAnsi" w:hAnsiTheme="majorHAnsi" w:cstheme="minorHAnsi"/>
          <w:spacing w:val="-2"/>
          <w:sz w:val="22"/>
          <w:szCs w:val="22"/>
        </w:rPr>
      </w:pPr>
    </w:p>
    <w:p w:rsidR="00E035B8" w:rsidRPr="00D0126E" w:rsidRDefault="00E035B8" w:rsidP="00FC4E87">
      <w:pPr>
        <w:pStyle w:val="Ttulo1"/>
        <w:numPr>
          <w:ilvl w:val="0"/>
          <w:numId w:val="27"/>
        </w:numPr>
        <w:spacing w:before="0" w:after="0"/>
        <w:jc w:val="both"/>
        <w:rPr>
          <w:rFonts w:asciiTheme="majorHAnsi" w:hAnsiTheme="majorHAnsi" w:cstheme="minorHAnsi"/>
          <w:sz w:val="22"/>
          <w:szCs w:val="22"/>
        </w:rPr>
      </w:pPr>
      <w:r w:rsidRPr="00D0126E">
        <w:rPr>
          <w:rFonts w:asciiTheme="majorHAnsi" w:hAnsiTheme="majorHAnsi" w:cstheme="minorHAnsi"/>
          <w:sz w:val="22"/>
          <w:szCs w:val="22"/>
        </w:rPr>
        <w:t>OBLIGACIONES DEL ARRENDATARIO</w:t>
      </w:r>
    </w:p>
    <w:p w:rsidR="00E035B8" w:rsidRPr="00D0126E" w:rsidRDefault="00E035B8" w:rsidP="00FC4E87">
      <w:pPr>
        <w:pStyle w:val="Prrafodelista"/>
        <w:suppressAutoHyphens/>
        <w:jc w:val="both"/>
        <w:textAlignment w:val="baseline"/>
        <w:rPr>
          <w:rFonts w:asciiTheme="majorHAnsi" w:hAnsiTheme="majorHAnsi" w:cstheme="minorHAnsi"/>
          <w:b/>
          <w:lang w:eastAsia="es-EC"/>
        </w:rPr>
      </w:pPr>
    </w:p>
    <w:p w:rsidR="006C0B32" w:rsidRPr="00D0126E" w:rsidRDefault="006C0B32" w:rsidP="00FC4E87">
      <w:pPr>
        <w:pStyle w:val="Prrafodelista"/>
        <w:numPr>
          <w:ilvl w:val="0"/>
          <w:numId w:val="5"/>
        </w:numPr>
        <w:suppressAutoHyphens/>
        <w:spacing w:after="0" w:line="288" w:lineRule="auto"/>
        <w:jc w:val="both"/>
        <w:textAlignment w:val="baseline"/>
        <w:rPr>
          <w:rFonts w:asciiTheme="majorHAnsi" w:hAnsiTheme="majorHAnsi" w:cs="Calibri"/>
          <w:spacing w:val="-2"/>
        </w:rPr>
      </w:pPr>
      <w:r w:rsidRPr="00D0126E">
        <w:rPr>
          <w:rFonts w:asciiTheme="majorHAnsi" w:hAnsiTheme="majorHAnsi" w:cs="Calibri"/>
          <w:spacing w:val="-2"/>
        </w:rPr>
        <w:t xml:space="preserve">Destinar y usar el espacio entregado en arrendamiento únicamente para lo establecido en el Numeral 6 “Destino” del inmueble. </w:t>
      </w:r>
    </w:p>
    <w:p w:rsidR="006C0B32" w:rsidRPr="00D0126E" w:rsidRDefault="006C0B32" w:rsidP="00FC4E87">
      <w:pPr>
        <w:suppressAutoHyphens/>
        <w:spacing w:line="288" w:lineRule="auto"/>
        <w:contextualSpacing/>
        <w:jc w:val="both"/>
        <w:textAlignment w:val="baseline"/>
        <w:rPr>
          <w:rFonts w:asciiTheme="majorHAnsi" w:hAnsiTheme="majorHAnsi" w:cs="Calibri"/>
          <w:spacing w:val="-2"/>
          <w:sz w:val="22"/>
          <w:szCs w:val="22"/>
        </w:rPr>
      </w:pPr>
    </w:p>
    <w:p w:rsidR="006C0B32" w:rsidRDefault="006C0B32" w:rsidP="00FC4E87">
      <w:pPr>
        <w:pStyle w:val="Prrafodelista"/>
        <w:numPr>
          <w:ilvl w:val="0"/>
          <w:numId w:val="5"/>
        </w:numPr>
        <w:suppressAutoHyphens/>
        <w:spacing w:after="0" w:line="288" w:lineRule="auto"/>
        <w:jc w:val="both"/>
        <w:textAlignment w:val="baseline"/>
        <w:rPr>
          <w:rFonts w:asciiTheme="majorHAnsi" w:hAnsiTheme="majorHAnsi" w:cs="Calibri"/>
          <w:spacing w:val="-2"/>
        </w:rPr>
      </w:pPr>
      <w:r w:rsidRPr="00D0126E">
        <w:rPr>
          <w:rFonts w:asciiTheme="majorHAnsi" w:hAnsiTheme="majorHAnsi" w:cs="Calibri"/>
          <w:spacing w:val="-2"/>
        </w:rPr>
        <w:lastRenderedPageBreak/>
        <w:t>Suscribir, dentro de los primeros treinta (30) días luego de la celebración del contrato, un acta de Entrega-Recepción en la que constará el estado de la infraestructura y todo lo referente a las condiciones de uso en las que se entrega el bien por parte del ARRENDADOR.</w:t>
      </w:r>
    </w:p>
    <w:p w:rsidR="00897F4D" w:rsidRPr="00897F4D" w:rsidRDefault="00897F4D" w:rsidP="00FC4E87">
      <w:pPr>
        <w:pStyle w:val="Prrafodelista"/>
        <w:jc w:val="both"/>
        <w:rPr>
          <w:rFonts w:asciiTheme="majorHAnsi" w:hAnsiTheme="majorHAnsi" w:cs="Calibri"/>
          <w:spacing w:val="-2"/>
        </w:rPr>
      </w:pPr>
    </w:p>
    <w:p w:rsidR="00897F4D" w:rsidRPr="000F3217" w:rsidRDefault="00897F4D" w:rsidP="00FC4E87">
      <w:pPr>
        <w:pStyle w:val="Prrafodelista"/>
        <w:numPr>
          <w:ilvl w:val="0"/>
          <w:numId w:val="5"/>
        </w:numPr>
        <w:suppressAutoHyphens/>
        <w:spacing w:after="0" w:line="288" w:lineRule="auto"/>
        <w:jc w:val="both"/>
        <w:textAlignment w:val="baseline"/>
        <w:rPr>
          <w:rFonts w:asciiTheme="majorHAnsi" w:hAnsiTheme="majorHAnsi" w:cstheme="minorHAnsi"/>
          <w:spacing w:val="-2"/>
        </w:rPr>
      </w:pPr>
      <w:r w:rsidRPr="000F3217">
        <w:rPr>
          <w:rFonts w:asciiTheme="majorHAnsi" w:hAnsiTheme="majorHAnsi" w:cstheme="minorHAnsi"/>
          <w:spacing w:val="-2"/>
        </w:rPr>
        <w:t xml:space="preserve">Pagar el valor mensual de expensas, que para el año 2018 es de </w:t>
      </w:r>
      <w:r w:rsidRPr="000F3217">
        <w:rPr>
          <w:rFonts w:asciiTheme="majorHAnsi" w:hAnsiTheme="majorHAnsi" w:cstheme="minorHAnsi"/>
          <w:spacing w:val="-5"/>
          <w:lang w:val="es-ES_tradnl"/>
        </w:rPr>
        <w:t>US$ 44,75</w:t>
      </w:r>
      <w:r w:rsidRPr="000F3217">
        <w:rPr>
          <w:rFonts w:asciiTheme="majorHAnsi" w:hAnsiTheme="majorHAnsi" w:cstheme="minorHAnsi"/>
          <w:b/>
          <w:i/>
          <w:spacing w:val="-5"/>
          <w:lang w:val="es-ES_tradnl"/>
        </w:rPr>
        <w:t xml:space="preserve"> </w:t>
      </w:r>
      <w:r w:rsidRPr="000F3217">
        <w:rPr>
          <w:rFonts w:asciiTheme="majorHAnsi" w:hAnsiTheme="majorHAnsi" w:cstheme="minorHAnsi"/>
          <w:spacing w:val="-2"/>
        </w:rPr>
        <w:t>(CUARENTA Y CUATRO CON 75/100 DÓLARES DE LOS ESTADOS UNIDOS DE AMÉRICA), sin IVA. El valor cancelado por expensas, podrá ser reajustado durante el año fiscal, de acuerdo a los resultados de la evaluación periódica de los consumos reales de los servicios básicos y otros generados por el ARRENDATARIO, así como para el año 2019 y posteriores periodos, ceñidos a la variación presupuestaria en que podría incurrir INMOBILIAR. En estos casos de modificación al valor de expensas conforme al cálculo realizado, INMOBILIAR notificará al ARRENDATARIO de dicha variación, con el sustento técnico respectivo el cual bastará para la modificación del valor establecido para expensas.</w:t>
      </w:r>
    </w:p>
    <w:p w:rsidR="00897F4D" w:rsidRPr="000F3217" w:rsidRDefault="00897F4D" w:rsidP="00FC4E87">
      <w:pPr>
        <w:pStyle w:val="Prrafodelista"/>
        <w:spacing w:line="288" w:lineRule="auto"/>
        <w:ind w:left="417"/>
        <w:jc w:val="both"/>
        <w:rPr>
          <w:rFonts w:asciiTheme="majorHAnsi" w:hAnsiTheme="majorHAnsi" w:cstheme="minorHAnsi"/>
          <w:spacing w:val="-2"/>
        </w:rPr>
      </w:pPr>
    </w:p>
    <w:p w:rsidR="00897F4D" w:rsidRPr="000F3217" w:rsidRDefault="00897F4D" w:rsidP="00FC4E87">
      <w:pPr>
        <w:pStyle w:val="Prrafodelista"/>
        <w:numPr>
          <w:ilvl w:val="0"/>
          <w:numId w:val="5"/>
        </w:numPr>
        <w:suppressAutoHyphens/>
        <w:spacing w:after="0" w:line="288" w:lineRule="auto"/>
        <w:jc w:val="both"/>
        <w:textAlignment w:val="baseline"/>
        <w:rPr>
          <w:rFonts w:asciiTheme="majorHAnsi" w:hAnsiTheme="majorHAnsi" w:cstheme="minorHAnsi"/>
          <w:spacing w:val="-2"/>
        </w:rPr>
      </w:pPr>
      <w:r w:rsidRPr="000F3217">
        <w:rPr>
          <w:rFonts w:asciiTheme="majorHAnsi" w:hAnsiTheme="majorHAnsi" w:cstheme="minorHAnsi"/>
          <w:spacing w:val="-2"/>
        </w:rPr>
        <w:t xml:space="preserve">Realizar el pago por concepto de canon arrendaticio y de expensas de manera mensual, y por anticipado en el plazo de los diez (10) primeros días de cada mes y remitir los comprobantes de los depósitos o de las transferencias por el valor de arriendo y el de expensas, de manera obligatoria al correo electrónico: </w:t>
      </w:r>
      <w:hyperlink r:id="rId13" w:history="1">
        <w:r w:rsidRPr="000F3217">
          <w:rPr>
            <w:rStyle w:val="Hipervnculo"/>
            <w:rFonts w:asciiTheme="majorHAnsi" w:hAnsiTheme="majorHAnsi" w:cstheme="minorHAnsi"/>
            <w:spacing w:val="-2"/>
          </w:rPr>
          <w:t>arriendos@inmobiliar.gob.ec</w:t>
        </w:r>
      </w:hyperlink>
      <w:r w:rsidRPr="000F3217">
        <w:rPr>
          <w:rFonts w:asciiTheme="majorHAnsi" w:hAnsiTheme="majorHAnsi" w:cstheme="minorHAnsi"/>
          <w:spacing w:val="-2"/>
        </w:rPr>
        <w:t>.</w:t>
      </w:r>
    </w:p>
    <w:p w:rsidR="00897F4D" w:rsidRPr="000F3217" w:rsidRDefault="00897F4D" w:rsidP="00FC4E87">
      <w:pPr>
        <w:pStyle w:val="Prrafodelista"/>
        <w:jc w:val="both"/>
        <w:rPr>
          <w:rFonts w:asciiTheme="majorHAnsi" w:hAnsiTheme="majorHAnsi" w:cstheme="minorHAnsi"/>
          <w:spacing w:val="-2"/>
        </w:rPr>
      </w:pPr>
    </w:p>
    <w:p w:rsidR="00897F4D" w:rsidRPr="000F3217" w:rsidRDefault="00897F4D" w:rsidP="00FC4E87">
      <w:pPr>
        <w:pStyle w:val="Prrafodelista"/>
        <w:numPr>
          <w:ilvl w:val="0"/>
          <w:numId w:val="5"/>
        </w:numPr>
        <w:suppressAutoHyphens/>
        <w:spacing w:after="0" w:line="288" w:lineRule="auto"/>
        <w:jc w:val="both"/>
        <w:textAlignment w:val="baseline"/>
        <w:rPr>
          <w:rFonts w:asciiTheme="majorHAnsi" w:hAnsiTheme="majorHAnsi" w:cstheme="minorHAnsi"/>
          <w:spacing w:val="-2"/>
        </w:rPr>
      </w:pPr>
      <w:r w:rsidRPr="000F3217">
        <w:rPr>
          <w:rFonts w:asciiTheme="majorHAnsi" w:hAnsiTheme="majorHAnsi" w:cstheme="minorHAnsi"/>
          <w:spacing w:val="-2"/>
        </w:rPr>
        <w:t xml:space="preserve">Gestionar a su costo, la obtención de los servicios básicos requeridos para la ejecución de su actividad comercial o prestación de su servicio, con excepción de los servicios básicos de agua potable y energía eléctrica, que serán provistos por el ARRENDADOR. </w:t>
      </w:r>
    </w:p>
    <w:p w:rsidR="00897F4D" w:rsidRPr="000F3217" w:rsidRDefault="00897F4D" w:rsidP="00FC4E87">
      <w:pPr>
        <w:pStyle w:val="Prrafodelista"/>
        <w:tabs>
          <w:tab w:val="left" w:pos="2201"/>
        </w:tabs>
        <w:jc w:val="both"/>
        <w:rPr>
          <w:rFonts w:asciiTheme="majorHAnsi" w:hAnsiTheme="majorHAnsi" w:cstheme="minorHAnsi"/>
          <w:spacing w:val="-2"/>
        </w:rPr>
      </w:pPr>
      <w:r>
        <w:rPr>
          <w:rFonts w:asciiTheme="majorHAnsi" w:hAnsiTheme="majorHAnsi" w:cstheme="minorHAnsi"/>
          <w:spacing w:val="-2"/>
        </w:rPr>
        <w:tab/>
      </w:r>
    </w:p>
    <w:p w:rsidR="00897F4D" w:rsidRPr="000F3217" w:rsidRDefault="00897F4D" w:rsidP="00FC4E87">
      <w:pPr>
        <w:pStyle w:val="Prrafodelista"/>
        <w:numPr>
          <w:ilvl w:val="0"/>
          <w:numId w:val="5"/>
        </w:numPr>
        <w:suppressAutoHyphens/>
        <w:spacing w:after="0" w:line="288" w:lineRule="auto"/>
        <w:jc w:val="both"/>
        <w:textAlignment w:val="baseline"/>
        <w:rPr>
          <w:rFonts w:asciiTheme="majorHAnsi" w:hAnsiTheme="majorHAnsi" w:cstheme="minorHAnsi"/>
          <w:spacing w:val="-2"/>
        </w:rPr>
      </w:pPr>
      <w:r w:rsidRPr="000F3217">
        <w:rPr>
          <w:rFonts w:asciiTheme="majorHAnsi" w:hAnsiTheme="majorHAnsi" w:cstheme="minorHAnsi"/>
          <w:spacing w:val="-2"/>
        </w:rPr>
        <w:t>Ser responsable del pago oportuno de los servicios básicos gestionados y obtenidos por el ARRENDATARIO, con los que contara o pudiera llegar a contar el espacio dado en arrendamiento; los consumos aproximados de los servicios básicos de agua potable y energía eléctrica provistos por el ARRENDADOR serán cancelados dentro de las expensas.</w:t>
      </w:r>
    </w:p>
    <w:p w:rsidR="00897F4D" w:rsidRPr="000F3217" w:rsidRDefault="00897F4D" w:rsidP="00FC4E87">
      <w:pPr>
        <w:pStyle w:val="Prrafodelista"/>
        <w:spacing w:line="288" w:lineRule="auto"/>
        <w:jc w:val="both"/>
        <w:rPr>
          <w:rFonts w:asciiTheme="majorHAnsi" w:hAnsiTheme="majorHAnsi" w:cstheme="minorHAnsi"/>
          <w:spacing w:val="-2"/>
        </w:rPr>
      </w:pPr>
    </w:p>
    <w:p w:rsidR="00897F4D" w:rsidRPr="000F3217" w:rsidRDefault="00897F4D" w:rsidP="00FC4E87">
      <w:pPr>
        <w:pStyle w:val="Prrafodelista"/>
        <w:numPr>
          <w:ilvl w:val="0"/>
          <w:numId w:val="5"/>
        </w:numPr>
        <w:suppressAutoHyphens/>
        <w:spacing w:after="0" w:line="288" w:lineRule="auto"/>
        <w:jc w:val="both"/>
        <w:textAlignment w:val="baseline"/>
        <w:rPr>
          <w:rFonts w:asciiTheme="majorHAnsi" w:hAnsiTheme="majorHAnsi" w:cstheme="minorHAnsi"/>
          <w:spacing w:val="-2"/>
        </w:rPr>
      </w:pPr>
      <w:r w:rsidRPr="000F3217">
        <w:rPr>
          <w:rFonts w:asciiTheme="majorHAnsi" w:hAnsiTheme="majorHAnsi" w:cstheme="minorHAnsi"/>
          <w:spacing w:val="-2"/>
        </w:rPr>
        <w:t xml:space="preserve">Exhibir dentro de sus respectivas áreas de uso exclusivo, los elementos visuales, tales como letrero con nombre del local, menú </w:t>
      </w:r>
      <w:proofErr w:type="spellStart"/>
      <w:r w:rsidRPr="000F3217">
        <w:rPr>
          <w:rFonts w:asciiTheme="majorHAnsi" w:hAnsiTheme="majorHAnsi" w:cstheme="minorHAnsi"/>
          <w:spacing w:val="-2"/>
        </w:rPr>
        <w:t>board</w:t>
      </w:r>
      <w:proofErr w:type="spellEnd"/>
      <w:r w:rsidRPr="000F3217">
        <w:rPr>
          <w:rFonts w:asciiTheme="majorHAnsi" w:hAnsiTheme="majorHAnsi" w:cstheme="minorHAnsi"/>
          <w:spacing w:val="-2"/>
        </w:rPr>
        <w:t xml:space="preserve"> (menú exhibido) u otro elemento propuesto o requerido, bajo los lineamientos, consideraciones, diseños y las especificaciones técnicas dadas por el ARRENDADOR. Los elementos visuales que se coloquen interna o externamente del área a arrendarse deberán cumplir con lo manifestado en la normativa legal vigente y cualquiera que pudiera regir en lo posterior. </w:t>
      </w:r>
    </w:p>
    <w:p w:rsidR="00897F4D" w:rsidRPr="000F3217" w:rsidRDefault="00897F4D" w:rsidP="00FC4E87">
      <w:pPr>
        <w:pStyle w:val="Prrafodelista"/>
        <w:spacing w:line="288" w:lineRule="auto"/>
        <w:ind w:left="417"/>
        <w:jc w:val="both"/>
        <w:rPr>
          <w:rFonts w:asciiTheme="majorHAnsi" w:hAnsiTheme="majorHAnsi" w:cstheme="minorHAnsi"/>
          <w:spacing w:val="-2"/>
        </w:rPr>
      </w:pPr>
    </w:p>
    <w:p w:rsidR="00897F4D" w:rsidRPr="000F3217" w:rsidRDefault="00897F4D" w:rsidP="00FC4E87">
      <w:pPr>
        <w:pStyle w:val="Prrafodelista"/>
        <w:numPr>
          <w:ilvl w:val="0"/>
          <w:numId w:val="5"/>
        </w:numPr>
        <w:suppressAutoHyphens/>
        <w:autoSpaceDE w:val="0"/>
        <w:spacing w:after="0" w:line="288" w:lineRule="auto"/>
        <w:contextualSpacing w:val="0"/>
        <w:jc w:val="both"/>
        <w:rPr>
          <w:rFonts w:asciiTheme="majorHAnsi" w:hAnsiTheme="majorHAnsi" w:cstheme="minorHAnsi"/>
        </w:rPr>
      </w:pPr>
      <w:r w:rsidRPr="000F3217">
        <w:rPr>
          <w:rFonts w:asciiTheme="majorHAnsi" w:hAnsiTheme="majorHAnsi" w:cstheme="minorHAnsi"/>
        </w:rPr>
        <w:t xml:space="preserve">Brindar atención al público de manera ininterrumpida de lunes a viernes a partir de las 08h00 hasta las 17h00, o de acuerdo a los horarios determinados por la Administración del inmueble, según la factibilidad del servicio, salvo situaciones de calamidad doméstica, fuerza mayor o caso fortuito, que deberán ser informados oportunamente al Administrador del Contrato. </w:t>
      </w:r>
      <w:r w:rsidRPr="000F3217">
        <w:rPr>
          <w:rFonts w:asciiTheme="majorHAnsi" w:hAnsiTheme="majorHAnsi" w:cstheme="minorHAnsi"/>
          <w:spacing w:val="-2"/>
        </w:rPr>
        <w:t xml:space="preserve">Si por algún motivo distinto a los antes referidos, el ARRENDATARIO requiere disminuir el horario de atención dentro del </w:t>
      </w:r>
      <w:r w:rsidRPr="000F3217">
        <w:rPr>
          <w:rFonts w:asciiTheme="majorHAnsi" w:hAnsiTheme="majorHAnsi" w:cstheme="minorHAnsi"/>
          <w:spacing w:val="-2"/>
        </w:rPr>
        <w:lastRenderedPageBreak/>
        <w:t>horario antes establecido, el ARRENDATARIO deberá solicitar justificadamente la autorización respectiva a la Administración del inmueble y comunicarlo al Administrador del Contrato.</w:t>
      </w:r>
    </w:p>
    <w:p w:rsidR="00897F4D" w:rsidRPr="000F3217" w:rsidRDefault="00897F4D" w:rsidP="00FC4E87">
      <w:pPr>
        <w:pStyle w:val="Prrafodelista"/>
        <w:autoSpaceDE w:val="0"/>
        <w:spacing w:line="288" w:lineRule="auto"/>
        <w:ind w:left="417"/>
        <w:jc w:val="both"/>
        <w:rPr>
          <w:rFonts w:asciiTheme="majorHAnsi" w:hAnsiTheme="majorHAnsi" w:cstheme="minorHAnsi"/>
        </w:rPr>
      </w:pPr>
    </w:p>
    <w:p w:rsidR="00897F4D" w:rsidRPr="000F3217" w:rsidRDefault="00897F4D" w:rsidP="00FC4E87">
      <w:pPr>
        <w:pStyle w:val="Prrafodelista"/>
        <w:numPr>
          <w:ilvl w:val="0"/>
          <w:numId w:val="5"/>
        </w:numPr>
        <w:suppressAutoHyphens/>
        <w:autoSpaceDE w:val="0"/>
        <w:spacing w:after="0" w:line="288" w:lineRule="auto"/>
        <w:contextualSpacing w:val="0"/>
        <w:jc w:val="both"/>
        <w:rPr>
          <w:rFonts w:asciiTheme="majorHAnsi" w:hAnsiTheme="majorHAnsi" w:cstheme="minorHAnsi"/>
        </w:rPr>
      </w:pPr>
      <w:r w:rsidRPr="000F3217">
        <w:rPr>
          <w:rFonts w:asciiTheme="majorHAnsi" w:hAnsiTheme="majorHAnsi" w:cstheme="minorHAnsi"/>
        </w:rPr>
        <w:t>Cuando el ARRENDATARIO requiera para la ejecución de su actividad comercial el ingreso de artefactos, alimentos, insumos, u otros elementos, lo podrá realizar en los horarios siguientes: 07H30 a 08H00 y de 17H30 a 19H00.</w:t>
      </w:r>
    </w:p>
    <w:p w:rsidR="00897F4D" w:rsidRPr="000F3217" w:rsidRDefault="00897F4D" w:rsidP="00FC4E87">
      <w:pPr>
        <w:pStyle w:val="Prrafodelista"/>
        <w:spacing w:line="288" w:lineRule="auto"/>
        <w:ind w:left="417"/>
        <w:jc w:val="both"/>
        <w:rPr>
          <w:rFonts w:asciiTheme="majorHAnsi" w:hAnsiTheme="majorHAnsi" w:cstheme="minorHAnsi"/>
          <w:spacing w:val="-2"/>
        </w:rPr>
      </w:pPr>
    </w:p>
    <w:p w:rsidR="00897F4D" w:rsidRPr="000F3217" w:rsidRDefault="00897F4D" w:rsidP="00FC4E87">
      <w:pPr>
        <w:pStyle w:val="Prrafodelista"/>
        <w:numPr>
          <w:ilvl w:val="0"/>
          <w:numId w:val="5"/>
        </w:numPr>
        <w:suppressAutoHyphens/>
        <w:autoSpaceDE w:val="0"/>
        <w:spacing w:after="0" w:line="288" w:lineRule="auto"/>
        <w:jc w:val="both"/>
        <w:textAlignment w:val="baseline"/>
        <w:rPr>
          <w:rFonts w:asciiTheme="majorHAnsi" w:hAnsiTheme="majorHAnsi" w:cstheme="minorHAnsi"/>
        </w:rPr>
      </w:pPr>
      <w:r w:rsidRPr="000F3217">
        <w:rPr>
          <w:rFonts w:asciiTheme="majorHAnsi" w:hAnsiTheme="majorHAnsi" w:cstheme="minorHAnsi"/>
          <w:spacing w:val="-2"/>
        </w:rPr>
        <w:t xml:space="preserve">Obtener bajo su costa todos y cada uno de los permisos </w:t>
      </w:r>
      <w:r w:rsidRPr="000F3217">
        <w:rPr>
          <w:rFonts w:asciiTheme="majorHAnsi" w:hAnsiTheme="majorHAnsi" w:cstheme="minorHAnsi"/>
        </w:rPr>
        <w:t xml:space="preserve">de funcionamiento </w:t>
      </w:r>
      <w:r w:rsidRPr="000F3217">
        <w:rPr>
          <w:rFonts w:asciiTheme="majorHAnsi" w:hAnsiTheme="majorHAnsi" w:cstheme="minorHAnsi"/>
          <w:spacing w:val="-2"/>
        </w:rPr>
        <w:t xml:space="preserve">necesarios con </w:t>
      </w:r>
      <w:r w:rsidRPr="000F3217">
        <w:rPr>
          <w:rFonts w:asciiTheme="majorHAnsi" w:hAnsiTheme="majorHAnsi" w:cstheme="minorHAnsi"/>
        </w:rPr>
        <w:t>las entidades competentes</w:t>
      </w:r>
      <w:r w:rsidRPr="000F3217">
        <w:rPr>
          <w:rFonts w:asciiTheme="majorHAnsi" w:hAnsiTheme="majorHAnsi" w:cstheme="minorHAnsi"/>
          <w:spacing w:val="-2"/>
        </w:rPr>
        <w:t xml:space="preserve"> para el desarrollo de su actividad comercial. Los mismos </w:t>
      </w:r>
      <w:r w:rsidRPr="000F3217">
        <w:rPr>
          <w:rFonts w:asciiTheme="majorHAnsi" w:hAnsiTheme="majorHAnsi" w:cstheme="minorHAnsi"/>
        </w:rPr>
        <w:t>deben exhibirse en un sitio visible dentro del espacio otorgado en arrendamiento.</w:t>
      </w:r>
    </w:p>
    <w:p w:rsidR="00897F4D" w:rsidRPr="000F3217" w:rsidRDefault="00897F4D" w:rsidP="00FC4E87">
      <w:pPr>
        <w:pStyle w:val="Prrafodelista"/>
        <w:spacing w:line="288" w:lineRule="auto"/>
        <w:ind w:left="417"/>
        <w:jc w:val="both"/>
        <w:rPr>
          <w:rFonts w:asciiTheme="majorHAnsi" w:hAnsiTheme="majorHAnsi" w:cstheme="minorHAnsi"/>
          <w:spacing w:val="-2"/>
        </w:rPr>
      </w:pPr>
    </w:p>
    <w:p w:rsidR="00897F4D" w:rsidRPr="000F3217" w:rsidRDefault="00897F4D" w:rsidP="00FC4E87">
      <w:pPr>
        <w:pStyle w:val="Prrafodelista"/>
        <w:numPr>
          <w:ilvl w:val="0"/>
          <w:numId w:val="5"/>
        </w:numPr>
        <w:suppressAutoHyphens/>
        <w:spacing w:after="0" w:line="288" w:lineRule="auto"/>
        <w:jc w:val="both"/>
        <w:textAlignment w:val="baseline"/>
        <w:rPr>
          <w:rFonts w:asciiTheme="majorHAnsi" w:hAnsiTheme="majorHAnsi" w:cstheme="minorHAnsi"/>
          <w:spacing w:val="-2"/>
        </w:rPr>
      </w:pPr>
      <w:r w:rsidRPr="000F3217">
        <w:rPr>
          <w:rFonts w:asciiTheme="majorHAnsi" w:hAnsiTheme="majorHAnsi" w:cstheme="minorHAnsi"/>
          <w:spacing w:val="-2"/>
        </w:rPr>
        <w:t>Preparar y/o vender alimentos y bebidas que cuenten con todos los requisitos exigidos por la ley y por los organismos de control respecto de la manipulación, elaboración, preparación y expendio de alimentos y bebidas; el personal que prepara los alimentos, deberá laborar con su respectivo uniforme, equipo de seguridad y asepsia (guantes, delantales, gorros, entre otros).</w:t>
      </w:r>
    </w:p>
    <w:p w:rsidR="00897F4D" w:rsidRPr="000F3217" w:rsidRDefault="00897F4D" w:rsidP="00FC4E87">
      <w:pPr>
        <w:pStyle w:val="Prrafodelista"/>
        <w:spacing w:line="288" w:lineRule="auto"/>
        <w:ind w:left="417"/>
        <w:jc w:val="both"/>
        <w:rPr>
          <w:rFonts w:asciiTheme="majorHAnsi" w:hAnsiTheme="majorHAnsi" w:cstheme="minorHAnsi"/>
          <w:spacing w:val="-2"/>
        </w:rPr>
      </w:pPr>
    </w:p>
    <w:p w:rsidR="00897F4D" w:rsidRPr="000F3217" w:rsidRDefault="00897F4D" w:rsidP="00FC4E87">
      <w:pPr>
        <w:pStyle w:val="Prrafodelista"/>
        <w:numPr>
          <w:ilvl w:val="0"/>
          <w:numId w:val="5"/>
        </w:numPr>
        <w:suppressAutoHyphens/>
        <w:spacing w:after="0" w:line="288" w:lineRule="auto"/>
        <w:jc w:val="both"/>
        <w:textAlignment w:val="baseline"/>
        <w:rPr>
          <w:rFonts w:asciiTheme="majorHAnsi" w:hAnsiTheme="majorHAnsi" w:cstheme="minorHAnsi"/>
          <w:spacing w:val="-2"/>
        </w:rPr>
      </w:pPr>
      <w:r w:rsidRPr="000F3217">
        <w:rPr>
          <w:rFonts w:asciiTheme="majorHAnsi" w:hAnsiTheme="majorHAnsi" w:cstheme="minorHAnsi"/>
          <w:spacing w:val="-2"/>
        </w:rPr>
        <w:t xml:space="preserve">Evitar la preparación de alimentos de manera industrial o masiva. Por motivos de seguridad y con la finalidad de evitar accidentes por el uso y manipulación de gas licuado de petróleo se evitará el uso de cocinas a gas dentro de las instalaciones y se promoverá la comercialización y venta de alimentos preparados, así como el uso de cocinas u hornillas de inducción o microondas.  </w:t>
      </w:r>
    </w:p>
    <w:p w:rsidR="00897F4D" w:rsidRPr="000F3217" w:rsidRDefault="00897F4D" w:rsidP="00FC4E87">
      <w:pPr>
        <w:pStyle w:val="Prrafodelista"/>
        <w:spacing w:line="288" w:lineRule="auto"/>
        <w:ind w:left="417"/>
        <w:jc w:val="both"/>
        <w:rPr>
          <w:rFonts w:asciiTheme="majorHAnsi" w:hAnsiTheme="majorHAnsi" w:cstheme="minorHAnsi"/>
          <w:spacing w:val="-2"/>
        </w:rPr>
      </w:pPr>
    </w:p>
    <w:p w:rsidR="00897F4D" w:rsidRPr="000F3217" w:rsidRDefault="00897F4D" w:rsidP="00FC4E87">
      <w:pPr>
        <w:pStyle w:val="Prrafodelista"/>
        <w:numPr>
          <w:ilvl w:val="0"/>
          <w:numId w:val="5"/>
        </w:numPr>
        <w:suppressAutoHyphens/>
        <w:spacing w:after="0" w:line="288" w:lineRule="auto"/>
        <w:jc w:val="both"/>
        <w:textAlignment w:val="baseline"/>
        <w:rPr>
          <w:rFonts w:asciiTheme="majorHAnsi" w:hAnsiTheme="majorHAnsi" w:cstheme="minorHAnsi"/>
          <w:spacing w:val="-2"/>
        </w:rPr>
      </w:pPr>
      <w:r w:rsidRPr="000F3217">
        <w:rPr>
          <w:rFonts w:asciiTheme="majorHAnsi" w:hAnsiTheme="majorHAnsi" w:cstheme="minorHAnsi"/>
          <w:spacing w:val="-2"/>
        </w:rPr>
        <w:t>Cumplir con las normativas legales vigentes y aquellas que pudiera regir en lo posterior en materia de sanidad, seguridad industrial y protección al consumidor.</w:t>
      </w:r>
    </w:p>
    <w:p w:rsidR="00897F4D" w:rsidRPr="000F3217" w:rsidRDefault="00897F4D" w:rsidP="00FC4E87">
      <w:pPr>
        <w:pStyle w:val="Prrafodelista"/>
        <w:spacing w:line="288" w:lineRule="auto"/>
        <w:ind w:left="417"/>
        <w:jc w:val="both"/>
        <w:rPr>
          <w:rFonts w:asciiTheme="majorHAnsi" w:hAnsiTheme="majorHAnsi" w:cstheme="minorHAnsi"/>
          <w:spacing w:val="-2"/>
        </w:rPr>
      </w:pPr>
    </w:p>
    <w:p w:rsidR="00897F4D" w:rsidRPr="000F3217" w:rsidRDefault="00897F4D" w:rsidP="00FC4E87">
      <w:pPr>
        <w:pStyle w:val="Prrafodelista"/>
        <w:numPr>
          <w:ilvl w:val="0"/>
          <w:numId w:val="5"/>
        </w:numPr>
        <w:suppressAutoHyphens/>
        <w:spacing w:after="0" w:line="288" w:lineRule="auto"/>
        <w:jc w:val="both"/>
        <w:textAlignment w:val="baseline"/>
        <w:rPr>
          <w:rFonts w:asciiTheme="majorHAnsi" w:hAnsiTheme="majorHAnsi" w:cstheme="minorHAnsi"/>
          <w:spacing w:val="-2"/>
        </w:rPr>
      </w:pPr>
      <w:r w:rsidRPr="000F3217">
        <w:rPr>
          <w:rFonts w:asciiTheme="majorHAnsi" w:hAnsiTheme="majorHAnsi" w:cstheme="minorHAnsi"/>
          <w:spacing w:val="-2"/>
        </w:rPr>
        <w:t>Cumplir con las ordenanzas municipales, normas de seguridad, normas en materia de declaración, publicidad de precios y facturación, así como todas las disposiciones legales que rijan su actividad comercial, inclusive en lo posterior.</w:t>
      </w:r>
    </w:p>
    <w:p w:rsidR="00897F4D" w:rsidRPr="000F3217" w:rsidRDefault="00897F4D" w:rsidP="00FC4E87">
      <w:pPr>
        <w:pStyle w:val="Prrafodelista"/>
        <w:spacing w:line="288" w:lineRule="auto"/>
        <w:ind w:left="417"/>
        <w:jc w:val="both"/>
        <w:rPr>
          <w:rFonts w:asciiTheme="majorHAnsi" w:hAnsiTheme="majorHAnsi" w:cstheme="minorHAnsi"/>
          <w:spacing w:val="-2"/>
        </w:rPr>
      </w:pPr>
    </w:p>
    <w:p w:rsidR="00897F4D" w:rsidRPr="000F3217" w:rsidRDefault="00897F4D" w:rsidP="00FC4E87">
      <w:pPr>
        <w:pStyle w:val="Prrafodelista"/>
        <w:numPr>
          <w:ilvl w:val="0"/>
          <w:numId w:val="5"/>
        </w:numPr>
        <w:suppressAutoHyphens/>
        <w:spacing w:after="0" w:line="288" w:lineRule="auto"/>
        <w:jc w:val="both"/>
        <w:textAlignment w:val="baseline"/>
        <w:rPr>
          <w:rFonts w:asciiTheme="majorHAnsi" w:hAnsiTheme="majorHAnsi" w:cstheme="minorHAnsi"/>
          <w:spacing w:val="-2"/>
        </w:rPr>
      </w:pPr>
      <w:r w:rsidRPr="000F3217">
        <w:rPr>
          <w:rFonts w:asciiTheme="majorHAnsi" w:hAnsiTheme="majorHAnsi" w:cstheme="minorHAnsi"/>
          <w:spacing w:val="-2"/>
        </w:rPr>
        <w:t>Contar con los equipos, implementos y materiales apropiados para la prestación de un servicio de calidad a los usuarios.</w:t>
      </w:r>
    </w:p>
    <w:p w:rsidR="00897F4D" w:rsidRPr="000F3217" w:rsidRDefault="00897F4D" w:rsidP="00FC4E87">
      <w:pPr>
        <w:pStyle w:val="Prrafodelista"/>
        <w:jc w:val="both"/>
        <w:rPr>
          <w:rFonts w:asciiTheme="majorHAnsi" w:hAnsiTheme="majorHAnsi" w:cstheme="minorHAnsi"/>
          <w:spacing w:val="-2"/>
        </w:rPr>
      </w:pPr>
    </w:p>
    <w:p w:rsidR="00897F4D" w:rsidRPr="000F3217" w:rsidRDefault="00897F4D" w:rsidP="00FC4E87">
      <w:pPr>
        <w:pStyle w:val="Prrafodelista"/>
        <w:numPr>
          <w:ilvl w:val="0"/>
          <w:numId w:val="5"/>
        </w:numPr>
        <w:suppressAutoHyphens/>
        <w:spacing w:after="0" w:line="288" w:lineRule="auto"/>
        <w:jc w:val="both"/>
        <w:textAlignment w:val="baseline"/>
        <w:rPr>
          <w:rFonts w:asciiTheme="majorHAnsi" w:hAnsiTheme="majorHAnsi" w:cstheme="minorHAnsi"/>
          <w:spacing w:val="-2"/>
        </w:rPr>
      </w:pPr>
      <w:r w:rsidRPr="000F3217">
        <w:rPr>
          <w:rFonts w:asciiTheme="majorHAnsi" w:hAnsiTheme="majorHAnsi" w:cstheme="minorHAnsi"/>
          <w:spacing w:val="-2"/>
        </w:rPr>
        <w:t>Ser responsable de la limpieza del espacio dado en arrendamiento, de la entrada al mismo así como del área del comedor, así como de la desinfección y limpieza del área de preparación, servicio y entrega de alimentos. Adicional disponer donde corresponda los desechos generados por su actividad comercial, en el sitio establecido en el inmueble para tal efecto.</w:t>
      </w:r>
    </w:p>
    <w:p w:rsidR="00897F4D" w:rsidRPr="000F3217" w:rsidRDefault="00897F4D" w:rsidP="00FC4E87">
      <w:pPr>
        <w:suppressAutoHyphens/>
        <w:spacing w:line="288" w:lineRule="auto"/>
        <w:contextualSpacing/>
        <w:jc w:val="both"/>
        <w:textAlignment w:val="baseline"/>
        <w:rPr>
          <w:rFonts w:asciiTheme="majorHAnsi" w:hAnsiTheme="majorHAnsi" w:cstheme="minorHAnsi"/>
          <w:spacing w:val="-2"/>
          <w:sz w:val="22"/>
          <w:szCs w:val="22"/>
        </w:rPr>
      </w:pPr>
    </w:p>
    <w:p w:rsidR="00897F4D" w:rsidRPr="000F3217" w:rsidRDefault="00897F4D" w:rsidP="00FC4E87">
      <w:pPr>
        <w:pStyle w:val="Prrafodelista"/>
        <w:numPr>
          <w:ilvl w:val="0"/>
          <w:numId w:val="5"/>
        </w:numPr>
        <w:suppressAutoHyphens/>
        <w:spacing w:after="0" w:line="288" w:lineRule="auto"/>
        <w:jc w:val="both"/>
        <w:textAlignment w:val="baseline"/>
        <w:rPr>
          <w:rFonts w:asciiTheme="majorHAnsi" w:hAnsiTheme="majorHAnsi" w:cstheme="minorHAnsi"/>
          <w:spacing w:val="-2"/>
        </w:rPr>
      </w:pPr>
      <w:r w:rsidRPr="000F3217">
        <w:rPr>
          <w:rFonts w:asciiTheme="majorHAnsi" w:hAnsiTheme="majorHAnsi" w:cstheme="minorHAnsi"/>
          <w:spacing w:val="-2"/>
        </w:rPr>
        <w:t xml:space="preserve">Instalar los elementos, dispositivos especiales o de cualquier otro tipo requeridos por temas de seguridad y de vigilancia privada para el espacio en arrendamiento. Los </w:t>
      </w:r>
      <w:r w:rsidRPr="000F3217">
        <w:rPr>
          <w:rFonts w:asciiTheme="majorHAnsi" w:hAnsiTheme="majorHAnsi" w:cstheme="minorHAnsi"/>
          <w:spacing w:val="-2"/>
        </w:rPr>
        <w:lastRenderedPageBreak/>
        <w:t>rubros generados por la instalación, el mantenimiento y el uso de los elementos implementados por temas de seguridad para el espacio en arrendamiento correrán por cuenta del ARRENDATARIO. El ARRENDADOR no se hará responsable por las situaciones que puedan derivarse de la no instalación de elementos, dispositivos especiales o de cualquier otro tipo requeridos por temas de seguridad y de vigilancia privada para el espacio en arrendamiento.</w:t>
      </w:r>
    </w:p>
    <w:p w:rsidR="00897F4D" w:rsidRPr="000F3217" w:rsidRDefault="00897F4D" w:rsidP="00FC4E87">
      <w:pPr>
        <w:pStyle w:val="Prrafodelista"/>
        <w:spacing w:line="288" w:lineRule="auto"/>
        <w:ind w:left="417"/>
        <w:jc w:val="both"/>
        <w:rPr>
          <w:rFonts w:asciiTheme="majorHAnsi" w:hAnsiTheme="majorHAnsi" w:cstheme="minorHAnsi"/>
          <w:spacing w:val="-2"/>
        </w:rPr>
      </w:pPr>
    </w:p>
    <w:p w:rsidR="00897F4D" w:rsidRPr="000F3217" w:rsidRDefault="00897F4D" w:rsidP="00FC4E87">
      <w:pPr>
        <w:pStyle w:val="Prrafodelista"/>
        <w:numPr>
          <w:ilvl w:val="0"/>
          <w:numId w:val="5"/>
        </w:numPr>
        <w:suppressAutoHyphens/>
        <w:spacing w:after="0" w:line="288" w:lineRule="auto"/>
        <w:jc w:val="both"/>
        <w:textAlignment w:val="baseline"/>
        <w:rPr>
          <w:rFonts w:asciiTheme="majorHAnsi" w:hAnsiTheme="majorHAnsi" w:cstheme="minorHAnsi"/>
          <w:spacing w:val="-2"/>
        </w:rPr>
      </w:pPr>
      <w:r w:rsidRPr="000F3217">
        <w:rPr>
          <w:rFonts w:asciiTheme="majorHAnsi" w:hAnsiTheme="majorHAnsi" w:cstheme="minorHAnsi"/>
          <w:spacing w:val="-2"/>
        </w:rPr>
        <w:t>Ser responsable por los gastos que demande la adecuación, el mantenimiento, la conservación y/o reparación que fueren necesarios realizar para conservar el espacio entregado en arriendo.</w:t>
      </w:r>
    </w:p>
    <w:p w:rsidR="00897F4D" w:rsidRPr="000F3217" w:rsidRDefault="00897F4D" w:rsidP="00FC4E87">
      <w:pPr>
        <w:suppressAutoHyphens/>
        <w:spacing w:line="288" w:lineRule="auto"/>
        <w:contextualSpacing/>
        <w:jc w:val="both"/>
        <w:textAlignment w:val="baseline"/>
        <w:rPr>
          <w:rFonts w:asciiTheme="majorHAnsi" w:hAnsiTheme="majorHAnsi" w:cstheme="minorHAnsi"/>
          <w:spacing w:val="-2"/>
          <w:sz w:val="22"/>
          <w:szCs w:val="22"/>
        </w:rPr>
      </w:pPr>
    </w:p>
    <w:p w:rsidR="00897F4D" w:rsidRPr="000F3217" w:rsidRDefault="00897F4D" w:rsidP="00FC4E87">
      <w:pPr>
        <w:pStyle w:val="Prrafodelista"/>
        <w:numPr>
          <w:ilvl w:val="0"/>
          <w:numId w:val="5"/>
        </w:numPr>
        <w:suppressAutoHyphens/>
        <w:spacing w:after="0" w:line="288" w:lineRule="auto"/>
        <w:jc w:val="both"/>
        <w:textAlignment w:val="baseline"/>
        <w:rPr>
          <w:rFonts w:asciiTheme="majorHAnsi" w:hAnsiTheme="majorHAnsi" w:cstheme="minorHAnsi"/>
          <w:spacing w:val="-2"/>
        </w:rPr>
      </w:pPr>
      <w:r w:rsidRPr="000F3217">
        <w:rPr>
          <w:rFonts w:asciiTheme="majorHAnsi" w:hAnsiTheme="majorHAnsi" w:cstheme="minorHAnsi"/>
          <w:spacing w:val="-2"/>
        </w:rPr>
        <w:t>El ARRENDATARIO podrá realizar mejoras al bien arrendado y asumirá estos costos, toda vez que se cuente con la autorización del Administrador del Contrato.</w:t>
      </w:r>
    </w:p>
    <w:p w:rsidR="00897F4D" w:rsidRPr="000F3217" w:rsidRDefault="00897F4D" w:rsidP="00FC4E87">
      <w:pPr>
        <w:pStyle w:val="Prrafodelista"/>
        <w:numPr>
          <w:ilvl w:val="0"/>
          <w:numId w:val="5"/>
        </w:numPr>
        <w:suppressAutoHyphens/>
        <w:spacing w:after="0" w:line="288" w:lineRule="auto"/>
        <w:jc w:val="both"/>
        <w:textAlignment w:val="baseline"/>
        <w:rPr>
          <w:rFonts w:asciiTheme="majorHAnsi" w:hAnsiTheme="majorHAnsi" w:cstheme="minorHAnsi"/>
          <w:spacing w:val="-2"/>
        </w:rPr>
      </w:pPr>
      <w:r w:rsidRPr="000F3217">
        <w:rPr>
          <w:rFonts w:asciiTheme="majorHAnsi" w:hAnsiTheme="majorHAnsi" w:cstheme="minorHAnsi"/>
          <w:spacing w:val="-2"/>
        </w:rPr>
        <w:t>Permitir que el ARRENDADOR, por intermedio de su Representante Legal o de personas delegadas o autorizadas por éste, puedan verificar la situación y estado actual del espacio otorgado en arrendamiento, las veces que se requieran.</w:t>
      </w:r>
    </w:p>
    <w:p w:rsidR="00897F4D" w:rsidRPr="000F3217" w:rsidRDefault="00897F4D" w:rsidP="00FC4E87">
      <w:pPr>
        <w:pStyle w:val="Prrafodelista"/>
        <w:spacing w:line="288" w:lineRule="auto"/>
        <w:ind w:left="417"/>
        <w:jc w:val="both"/>
        <w:rPr>
          <w:rFonts w:asciiTheme="majorHAnsi" w:hAnsiTheme="majorHAnsi" w:cstheme="minorHAnsi"/>
          <w:spacing w:val="-2"/>
        </w:rPr>
      </w:pPr>
    </w:p>
    <w:p w:rsidR="00897F4D" w:rsidRPr="000F3217" w:rsidRDefault="00897F4D" w:rsidP="00FC4E87">
      <w:pPr>
        <w:pStyle w:val="Prrafodelista"/>
        <w:numPr>
          <w:ilvl w:val="0"/>
          <w:numId w:val="5"/>
        </w:numPr>
        <w:suppressAutoHyphens/>
        <w:spacing w:after="0" w:line="288" w:lineRule="auto"/>
        <w:jc w:val="both"/>
        <w:textAlignment w:val="baseline"/>
        <w:rPr>
          <w:rFonts w:asciiTheme="majorHAnsi" w:hAnsiTheme="majorHAnsi" w:cstheme="minorHAnsi"/>
          <w:spacing w:val="-2"/>
        </w:rPr>
      </w:pPr>
      <w:r w:rsidRPr="000F3217">
        <w:rPr>
          <w:rFonts w:asciiTheme="majorHAnsi" w:hAnsiTheme="majorHAnsi" w:cstheme="minorHAnsi"/>
          <w:spacing w:val="-2"/>
        </w:rPr>
        <w:t>Ser responsable del dinero, materiales y cualquier objeto de valor guardado al interior del local.</w:t>
      </w:r>
    </w:p>
    <w:p w:rsidR="00897F4D" w:rsidRPr="000F3217" w:rsidRDefault="00897F4D" w:rsidP="00FC4E87">
      <w:pPr>
        <w:pStyle w:val="Prrafodelista"/>
        <w:spacing w:line="288" w:lineRule="auto"/>
        <w:ind w:left="417"/>
        <w:jc w:val="both"/>
        <w:rPr>
          <w:rFonts w:asciiTheme="majorHAnsi" w:hAnsiTheme="majorHAnsi" w:cstheme="minorHAnsi"/>
          <w:spacing w:val="-2"/>
        </w:rPr>
      </w:pPr>
    </w:p>
    <w:p w:rsidR="00897F4D" w:rsidRPr="000F3217" w:rsidRDefault="00897F4D" w:rsidP="00FC4E87">
      <w:pPr>
        <w:pStyle w:val="Prrafodelista"/>
        <w:numPr>
          <w:ilvl w:val="0"/>
          <w:numId w:val="5"/>
        </w:numPr>
        <w:suppressAutoHyphens/>
        <w:spacing w:after="0" w:line="288" w:lineRule="auto"/>
        <w:jc w:val="both"/>
        <w:textAlignment w:val="baseline"/>
        <w:rPr>
          <w:rFonts w:asciiTheme="majorHAnsi" w:hAnsiTheme="majorHAnsi" w:cstheme="minorHAnsi"/>
          <w:spacing w:val="-2"/>
        </w:rPr>
      </w:pPr>
      <w:r w:rsidRPr="000F3217">
        <w:rPr>
          <w:rFonts w:asciiTheme="majorHAnsi" w:hAnsiTheme="majorHAnsi" w:cstheme="minorHAnsi"/>
          <w:spacing w:val="-2"/>
        </w:rPr>
        <w:t>Gestionar y asumir los valores que se generen por la celebración, legalización, registro y cualquier otro tema legal que deba realizarse respecto del contrato de arrendamiento, establecidas en la normativa legal vigente.</w:t>
      </w:r>
    </w:p>
    <w:p w:rsidR="00897F4D" w:rsidRPr="000F3217" w:rsidRDefault="00897F4D" w:rsidP="00FC4E87">
      <w:pPr>
        <w:pStyle w:val="Prrafodelista"/>
        <w:spacing w:line="288" w:lineRule="auto"/>
        <w:jc w:val="both"/>
        <w:rPr>
          <w:rFonts w:asciiTheme="majorHAnsi" w:hAnsiTheme="majorHAnsi" w:cstheme="minorHAnsi"/>
          <w:spacing w:val="-2"/>
        </w:rPr>
      </w:pPr>
    </w:p>
    <w:p w:rsidR="00897F4D" w:rsidRPr="000F3217" w:rsidRDefault="00897F4D" w:rsidP="00FC4E87">
      <w:pPr>
        <w:pStyle w:val="Prrafodelista"/>
        <w:numPr>
          <w:ilvl w:val="0"/>
          <w:numId w:val="5"/>
        </w:numPr>
        <w:suppressAutoHyphens/>
        <w:spacing w:after="0" w:line="288" w:lineRule="auto"/>
        <w:jc w:val="both"/>
        <w:textAlignment w:val="baseline"/>
        <w:rPr>
          <w:rFonts w:asciiTheme="majorHAnsi" w:hAnsiTheme="majorHAnsi" w:cstheme="minorHAnsi"/>
          <w:spacing w:val="-2"/>
        </w:rPr>
      </w:pPr>
      <w:r w:rsidRPr="000F3217">
        <w:rPr>
          <w:rFonts w:asciiTheme="majorHAnsi" w:hAnsiTheme="majorHAnsi" w:cstheme="minorHAnsi"/>
          <w:spacing w:val="-2"/>
        </w:rPr>
        <w:t>Asumir la responsabilidad por los daños ocasionados en el espacio arrendado, obligándose a la inmediata reparación, a su costa. En el caso de no hacerlo se atendrá a lo manifestado en el artículo 7 de la Ley de Inquilinato, en lo pertinente al pago por el valor de las reparaciones realizadas por el ARRENDADOR. Además el ARRENDADOR podrá exigir la terminación del contrato.</w:t>
      </w:r>
    </w:p>
    <w:p w:rsidR="00897F4D" w:rsidRPr="000F3217" w:rsidRDefault="00897F4D" w:rsidP="00FC4E87">
      <w:pPr>
        <w:pStyle w:val="Prrafodelista"/>
        <w:spacing w:line="288" w:lineRule="auto"/>
        <w:ind w:left="417"/>
        <w:jc w:val="both"/>
        <w:rPr>
          <w:rFonts w:asciiTheme="majorHAnsi" w:hAnsiTheme="majorHAnsi" w:cstheme="minorHAnsi"/>
          <w:spacing w:val="-2"/>
        </w:rPr>
      </w:pPr>
    </w:p>
    <w:p w:rsidR="00897F4D" w:rsidRPr="000F3217" w:rsidRDefault="00897F4D" w:rsidP="00FC4E87">
      <w:pPr>
        <w:pStyle w:val="Prrafodelista"/>
        <w:numPr>
          <w:ilvl w:val="0"/>
          <w:numId w:val="5"/>
        </w:numPr>
        <w:suppressAutoHyphens/>
        <w:spacing w:after="0" w:line="288" w:lineRule="auto"/>
        <w:jc w:val="both"/>
        <w:textAlignment w:val="baseline"/>
        <w:rPr>
          <w:rFonts w:asciiTheme="majorHAnsi" w:hAnsiTheme="majorHAnsi" w:cstheme="minorHAnsi"/>
          <w:spacing w:val="-2"/>
        </w:rPr>
      </w:pPr>
      <w:r w:rsidRPr="000F3217">
        <w:rPr>
          <w:rFonts w:asciiTheme="majorHAnsi" w:hAnsiTheme="majorHAnsi" w:cstheme="minorHAnsi"/>
          <w:spacing w:val="-2"/>
        </w:rPr>
        <w:t>Indemnizar, defender y mantener indemne al ARRENDADOR contra cualquier pérdida, perjuicio, costo, daño, responsabilidades, reclamaciones, demandas, multas, intereses, acciones y gastos en que pudiese incurrir o en que se vea obligada a intervenir directamente, o como un tercero, por sus actos o aquellos de sus empleados, contratistas o usuarios, o por cualquier incumplimiento del ARRENDATARIO, de sus obligaciones bajo este contrato o la ley, y que sean el resultado de culpa leve, dolo, negligencia o actos u omisiones. De no cumplir lo establecido en el párrafo anterior, de conformidad y bajo las condiciones detalladas en el mismo, el ARRENDADOR, bajo su propia discreción y en salvaguarda de los bienes públicos podrá dar por terminado del contrato de arrendamiento y/o proceder a demandar cualquier indemnización por daños y perjuicios a los que pudiera tener derecho, sin que medie oposición para ello por parte del ARRENDATARIO.</w:t>
      </w:r>
    </w:p>
    <w:p w:rsidR="00897F4D" w:rsidRPr="000F3217" w:rsidRDefault="00897F4D" w:rsidP="00FC4E87">
      <w:pPr>
        <w:pStyle w:val="Prrafodelista"/>
        <w:spacing w:line="288" w:lineRule="auto"/>
        <w:ind w:left="417"/>
        <w:jc w:val="both"/>
        <w:rPr>
          <w:rFonts w:asciiTheme="majorHAnsi" w:hAnsiTheme="majorHAnsi" w:cstheme="minorHAnsi"/>
          <w:spacing w:val="-2"/>
        </w:rPr>
      </w:pPr>
    </w:p>
    <w:p w:rsidR="00897F4D" w:rsidRPr="000F3217" w:rsidRDefault="00897F4D" w:rsidP="00FC4E87">
      <w:pPr>
        <w:pStyle w:val="Prrafodelista"/>
        <w:numPr>
          <w:ilvl w:val="0"/>
          <w:numId w:val="5"/>
        </w:numPr>
        <w:suppressAutoHyphens/>
        <w:spacing w:after="0" w:line="288" w:lineRule="auto"/>
        <w:jc w:val="both"/>
        <w:textAlignment w:val="baseline"/>
        <w:rPr>
          <w:rFonts w:asciiTheme="majorHAnsi" w:hAnsiTheme="majorHAnsi" w:cstheme="minorHAnsi"/>
          <w:spacing w:val="-2"/>
        </w:rPr>
      </w:pPr>
      <w:r w:rsidRPr="000F3217">
        <w:rPr>
          <w:rFonts w:asciiTheme="majorHAnsi" w:hAnsiTheme="majorHAnsi" w:cstheme="minorHAnsi"/>
          <w:spacing w:val="-2"/>
        </w:rPr>
        <w:lastRenderedPageBreak/>
        <w:t>Entregar a satisfacción del ARRENDADOR el inmueble al final del período contractual, considerando para la elaboración del Acta de Devolución de Espacios Asignados las condiciones en las que se recibió el mismo y el desgaste por el uso normal del inmueble. Si se hubiesen realizado adecuaciones o mejoras al inmueble que no puedan ser retiradas sin detrimento al inmueble, se entregará el inmueble con lo que se haya incorporado al bien, aclarando que INMOBILIAR al finalizar el contrato o en el trascurso del mismo no reconocerá valor alguno a favor del ARRENDATARIO por estas situaciones. En caso de que se produzcan gastos debidos al mal uso del inmueble, el ARRENDATARIO reconocerá dichos valores.</w:t>
      </w:r>
    </w:p>
    <w:p w:rsidR="00897F4D" w:rsidRPr="000F3217" w:rsidRDefault="00897F4D" w:rsidP="00FC4E87">
      <w:pPr>
        <w:pStyle w:val="Prrafodelista"/>
        <w:spacing w:line="288" w:lineRule="auto"/>
        <w:ind w:left="417"/>
        <w:jc w:val="both"/>
        <w:rPr>
          <w:rFonts w:asciiTheme="majorHAnsi" w:hAnsiTheme="majorHAnsi" w:cstheme="minorHAnsi"/>
          <w:spacing w:val="-2"/>
        </w:rPr>
      </w:pPr>
    </w:p>
    <w:p w:rsidR="00897F4D" w:rsidRPr="000F3217" w:rsidRDefault="00897F4D" w:rsidP="00FC4E87">
      <w:pPr>
        <w:pStyle w:val="Prrafodelista"/>
        <w:numPr>
          <w:ilvl w:val="0"/>
          <w:numId w:val="5"/>
        </w:numPr>
        <w:suppressAutoHyphens/>
        <w:spacing w:after="0" w:line="288" w:lineRule="auto"/>
        <w:jc w:val="both"/>
        <w:textAlignment w:val="baseline"/>
        <w:rPr>
          <w:rFonts w:asciiTheme="majorHAnsi" w:hAnsiTheme="majorHAnsi" w:cstheme="minorHAnsi"/>
          <w:spacing w:val="-2"/>
        </w:rPr>
      </w:pPr>
      <w:r w:rsidRPr="000F3217">
        <w:rPr>
          <w:rFonts w:asciiTheme="majorHAnsi" w:hAnsiTheme="majorHAnsi" w:cstheme="minorHAnsi"/>
          <w:spacing w:val="-2"/>
        </w:rPr>
        <w:t>Previa la suscripción del Acta de Devolución de Espacios Asignados a la terminación de la relación contractual, el ARRENDATARIO deberá entregar el bien dado en arrendamiento en buenas condiciones de uso y al día en el pago de los valores de arriendo, servicios básicos bajo su responsabilidad o cualquier otro pago que tenga a su cargo.</w:t>
      </w:r>
    </w:p>
    <w:p w:rsidR="00897F4D" w:rsidRPr="000F3217" w:rsidRDefault="00897F4D" w:rsidP="00FC4E87">
      <w:pPr>
        <w:pStyle w:val="Prrafodelista"/>
        <w:numPr>
          <w:ilvl w:val="0"/>
          <w:numId w:val="5"/>
        </w:numPr>
        <w:suppressAutoHyphens/>
        <w:spacing w:after="0" w:line="288" w:lineRule="auto"/>
        <w:jc w:val="both"/>
        <w:textAlignment w:val="baseline"/>
        <w:rPr>
          <w:rFonts w:asciiTheme="majorHAnsi" w:hAnsiTheme="majorHAnsi" w:cstheme="minorHAnsi"/>
          <w:spacing w:val="-2"/>
        </w:rPr>
      </w:pPr>
      <w:r w:rsidRPr="000F3217">
        <w:rPr>
          <w:rFonts w:asciiTheme="majorHAnsi" w:hAnsiTheme="majorHAnsi" w:cstheme="minorHAnsi"/>
          <w:spacing w:val="-2"/>
        </w:rPr>
        <w:t>Cumplir con el Reglamento Interno de Uso de Espacios que expida INMOBILIAR para el inmueble en el que se encuentre el espacio otorgado en arrendamiento; así también deberá cumplir con todos los documentos o normas legales aplicables.</w:t>
      </w:r>
    </w:p>
    <w:p w:rsidR="00897F4D" w:rsidRPr="000F3217" w:rsidRDefault="00897F4D" w:rsidP="00FC4E87">
      <w:pPr>
        <w:pStyle w:val="Prrafodelista"/>
        <w:jc w:val="both"/>
        <w:rPr>
          <w:rFonts w:asciiTheme="majorHAnsi" w:hAnsiTheme="majorHAnsi" w:cstheme="minorHAnsi"/>
          <w:spacing w:val="-2"/>
        </w:rPr>
      </w:pPr>
    </w:p>
    <w:p w:rsidR="00897F4D" w:rsidRPr="000F3217" w:rsidRDefault="00897F4D" w:rsidP="00FC4E87">
      <w:pPr>
        <w:pStyle w:val="Prrafodelista"/>
        <w:numPr>
          <w:ilvl w:val="0"/>
          <w:numId w:val="5"/>
        </w:numPr>
        <w:suppressAutoHyphens/>
        <w:spacing w:after="0" w:line="288" w:lineRule="auto"/>
        <w:jc w:val="both"/>
        <w:textAlignment w:val="baseline"/>
        <w:rPr>
          <w:rFonts w:asciiTheme="majorHAnsi" w:hAnsiTheme="majorHAnsi" w:cstheme="minorHAnsi"/>
          <w:spacing w:val="-2"/>
        </w:rPr>
      </w:pPr>
      <w:r w:rsidRPr="000F3217">
        <w:rPr>
          <w:rFonts w:asciiTheme="majorHAnsi" w:hAnsiTheme="majorHAnsi" w:cstheme="minorHAnsi"/>
          <w:spacing w:val="-2"/>
        </w:rPr>
        <w:t>Cumplir con todas las disposiciones que el Administrador del Contrato emita respecto de mantenimientos, limpieza, servicio y otros temas.</w:t>
      </w:r>
    </w:p>
    <w:p w:rsidR="00897F4D" w:rsidRPr="000F3217" w:rsidRDefault="00897F4D" w:rsidP="00FC4E87">
      <w:pPr>
        <w:suppressAutoHyphens/>
        <w:spacing w:line="288" w:lineRule="auto"/>
        <w:contextualSpacing/>
        <w:jc w:val="both"/>
        <w:textAlignment w:val="baseline"/>
        <w:rPr>
          <w:rFonts w:asciiTheme="majorHAnsi" w:hAnsiTheme="majorHAnsi" w:cstheme="minorHAnsi"/>
          <w:spacing w:val="-2"/>
          <w:sz w:val="22"/>
          <w:szCs w:val="22"/>
        </w:rPr>
      </w:pPr>
    </w:p>
    <w:p w:rsidR="00897F4D" w:rsidRPr="000F3217" w:rsidRDefault="00897F4D" w:rsidP="00FC4E87">
      <w:pPr>
        <w:pStyle w:val="Prrafodelista"/>
        <w:numPr>
          <w:ilvl w:val="0"/>
          <w:numId w:val="5"/>
        </w:numPr>
        <w:suppressAutoHyphens/>
        <w:spacing w:after="0" w:line="288" w:lineRule="auto"/>
        <w:jc w:val="both"/>
        <w:textAlignment w:val="baseline"/>
        <w:rPr>
          <w:rFonts w:asciiTheme="majorHAnsi" w:hAnsiTheme="majorHAnsi" w:cstheme="minorHAnsi"/>
          <w:spacing w:val="-2"/>
        </w:rPr>
      </w:pPr>
      <w:r w:rsidRPr="000F3217">
        <w:rPr>
          <w:rFonts w:asciiTheme="majorHAnsi" w:hAnsiTheme="majorHAnsi" w:cstheme="minorHAnsi"/>
          <w:spacing w:val="-2"/>
        </w:rPr>
        <w:t>Cumplir con cualquier otra obligación que se derive natural y legalmente del objeto del contrato y sea exigible por constar en cualquier documento de él o norma legal específicamente aplicable al mismo.</w:t>
      </w:r>
    </w:p>
    <w:p w:rsidR="003E1CE3" w:rsidRPr="00624CA6" w:rsidRDefault="003E1CE3" w:rsidP="00FC4E87">
      <w:pPr>
        <w:suppressAutoHyphens/>
        <w:spacing w:line="288" w:lineRule="auto"/>
        <w:jc w:val="both"/>
        <w:textAlignment w:val="baseline"/>
        <w:rPr>
          <w:rFonts w:asciiTheme="majorHAnsi" w:hAnsiTheme="majorHAnsi" w:cs="Calibri"/>
          <w:spacing w:val="-2"/>
        </w:rPr>
      </w:pPr>
    </w:p>
    <w:p w:rsidR="00E035B8" w:rsidRPr="00D0126E" w:rsidRDefault="00E035B8" w:rsidP="00FC4E87">
      <w:pPr>
        <w:pStyle w:val="Ttulo1"/>
        <w:numPr>
          <w:ilvl w:val="0"/>
          <w:numId w:val="27"/>
        </w:numPr>
        <w:spacing w:before="0" w:after="0"/>
        <w:jc w:val="both"/>
        <w:rPr>
          <w:rFonts w:asciiTheme="majorHAnsi" w:hAnsiTheme="majorHAnsi" w:cstheme="minorHAnsi"/>
          <w:sz w:val="22"/>
          <w:szCs w:val="22"/>
        </w:rPr>
      </w:pPr>
      <w:r w:rsidRPr="00D0126E">
        <w:rPr>
          <w:rFonts w:asciiTheme="majorHAnsi" w:hAnsiTheme="majorHAnsi" w:cstheme="minorHAnsi"/>
          <w:sz w:val="22"/>
          <w:szCs w:val="22"/>
        </w:rPr>
        <w:t>PROHIBICIONES DEL ARRENDATARIO</w:t>
      </w:r>
    </w:p>
    <w:p w:rsidR="00E035B8" w:rsidRPr="00D0126E" w:rsidRDefault="00E035B8" w:rsidP="00FC4E87">
      <w:pPr>
        <w:tabs>
          <w:tab w:val="left" w:pos="937"/>
        </w:tabs>
        <w:suppressAutoHyphens/>
        <w:spacing w:line="276" w:lineRule="auto"/>
        <w:contextualSpacing/>
        <w:jc w:val="both"/>
        <w:textAlignment w:val="baseline"/>
        <w:rPr>
          <w:rFonts w:asciiTheme="majorHAnsi" w:hAnsiTheme="majorHAnsi" w:cstheme="minorHAnsi"/>
          <w:spacing w:val="-2"/>
          <w:sz w:val="22"/>
          <w:szCs w:val="22"/>
          <w:lang w:val="es-MX"/>
        </w:rPr>
      </w:pPr>
      <w:r w:rsidRPr="00D0126E">
        <w:rPr>
          <w:rFonts w:asciiTheme="majorHAnsi" w:hAnsiTheme="majorHAnsi" w:cstheme="minorHAnsi"/>
          <w:spacing w:val="-2"/>
          <w:sz w:val="22"/>
          <w:szCs w:val="22"/>
          <w:lang w:val="es-MX"/>
        </w:rPr>
        <w:tab/>
      </w:r>
    </w:p>
    <w:p w:rsidR="00624CA6" w:rsidRPr="000F3217" w:rsidRDefault="00624CA6" w:rsidP="00FC4E87">
      <w:pPr>
        <w:pStyle w:val="Prrafodelista"/>
        <w:numPr>
          <w:ilvl w:val="0"/>
          <w:numId w:val="4"/>
        </w:numPr>
        <w:suppressAutoHyphens/>
        <w:spacing w:after="0" w:line="288" w:lineRule="auto"/>
        <w:jc w:val="both"/>
        <w:textAlignment w:val="baseline"/>
        <w:rPr>
          <w:rFonts w:asciiTheme="majorHAnsi" w:hAnsiTheme="majorHAnsi" w:cstheme="minorHAnsi"/>
          <w:spacing w:val="-2"/>
        </w:rPr>
      </w:pPr>
      <w:r w:rsidRPr="000F3217">
        <w:rPr>
          <w:rFonts w:asciiTheme="majorHAnsi" w:hAnsiTheme="majorHAnsi" w:cstheme="minorHAnsi"/>
          <w:spacing w:val="-2"/>
        </w:rPr>
        <w:t>Realizar actividades ilícitas en el bien entregado bajo arriendo.</w:t>
      </w:r>
    </w:p>
    <w:p w:rsidR="00624CA6" w:rsidRPr="000F3217" w:rsidRDefault="00624CA6" w:rsidP="00FC4E87">
      <w:pPr>
        <w:pStyle w:val="Prrafodelista"/>
        <w:spacing w:line="288" w:lineRule="auto"/>
        <w:ind w:left="360"/>
        <w:jc w:val="both"/>
        <w:rPr>
          <w:rFonts w:asciiTheme="majorHAnsi" w:hAnsiTheme="majorHAnsi" w:cstheme="minorHAnsi"/>
          <w:spacing w:val="-2"/>
        </w:rPr>
      </w:pPr>
    </w:p>
    <w:p w:rsidR="00624CA6" w:rsidRPr="000F3217" w:rsidRDefault="00624CA6" w:rsidP="00FC4E87">
      <w:pPr>
        <w:pStyle w:val="Prrafodelista"/>
        <w:numPr>
          <w:ilvl w:val="0"/>
          <w:numId w:val="4"/>
        </w:numPr>
        <w:suppressAutoHyphens/>
        <w:spacing w:after="0" w:line="288" w:lineRule="auto"/>
        <w:jc w:val="both"/>
        <w:textAlignment w:val="baseline"/>
        <w:rPr>
          <w:rFonts w:asciiTheme="majorHAnsi" w:hAnsiTheme="majorHAnsi" w:cstheme="minorHAnsi"/>
          <w:spacing w:val="-2"/>
        </w:rPr>
      </w:pPr>
      <w:r w:rsidRPr="000F3217">
        <w:rPr>
          <w:rFonts w:asciiTheme="majorHAnsi" w:hAnsiTheme="majorHAnsi" w:cstheme="minorHAnsi"/>
          <w:spacing w:val="-2"/>
        </w:rPr>
        <w:t>Subarrendar, transferir o ceder a terceros el uso u ocupación del espacio dado en arrendamiento.</w:t>
      </w:r>
    </w:p>
    <w:p w:rsidR="00624CA6" w:rsidRPr="000F3217" w:rsidRDefault="00624CA6" w:rsidP="00FC4E87">
      <w:pPr>
        <w:pStyle w:val="Prrafodelista"/>
        <w:jc w:val="both"/>
        <w:rPr>
          <w:rFonts w:asciiTheme="majorHAnsi" w:hAnsiTheme="majorHAnsi" w:cstheme="minorHAnsi"/>
          <w:spacing w:val="-2"/>
        </w:rPr>
      </w:pPr>
    </w:p>
    <w:p w:rsidR="00624CA6" w:rsidRPr="000F3217" w:rsidRDefault="00624CA6" w:rsidP="00FC4E87">
      <w:pPr>
        <w:pStyle w:val="Prrafodelista"/>
        <w:numPr>
          <w:ilvl w:val="0"/>
          <w:numId w:val="4"/>
        </w:numPr>
        <w:suppressAutoHyphens/>
        <w:spacing w:after="0" w:line="288" w:lineRule="auto"/>
        <w:jc w:val="both"/>
        <w:textAlignment w:val="baseline"/>
        <w:rPr>
          <w:rFonts w:asciiTheme="majorHAnsi" w:hAnsiTheme="majorHAnsi" w:cstheme="minorHAnsi"/>
          <w:spacing w:val="-2"/>
        </w:rPr>
      </w:pPr>
      <w:r w:rsidRPr="000F3217">
        <w:rPr>
          <w:rFonts w:asciiTheme="majorHAnsi" w:hAnsiTheme="majorHAnsi" w:cstheme="minorHAnsi"/>
          <w:spacing w:val="-2"/>
        </w:rPr>
        <w:t xml:space="preserve">Cerrar el local más de tres días continuos y sin justificación autorizada por el Administrador del Contrato, ya que se sobre entenderá que el ARRENDATARIO lo ha abandonado, dando lugar a que INMOBILIAR declare terminado el contrato y se disponga le asigne el local a otra persona inmediatamente o </w:t>
      </w:r>
      <w:r w:rsidRPr="000F3217">
        <w:rPr>
          <w:rFonts w:asciiTheme="majorHAnsi" w:hAnsiTheme="majorHAnsi" w:cstheme="minorHAnsi"/>
          <w:lang w:val="es-MX"/>
        </w:rPr>
        <w:t>se comience inmediatamente con un nuevo proceso de arrendamiento.</w:t>
      </w:r>
    </w:p>
    <w:p w:rsidR="00624CA6" w:rsidRPr="000F3217" w:rsidRDefault="00624CA6" w:rsidP="00FC4E87">
      <w:pPr>
        <w:spacing w:line="288" w:lineRule="auto"/>
        <w:jc w:val="both"/>
        <w:rPr>
          <w:rFonts w:asciiTheme="majorHAnsi" w:hAnsiTheme="majorHAnsi" w:cstheme="minorHAnsi"/>
          <w:spacing w:val="-2"/>
          <w:sz w:val="22"/>
          <w:szCs w:val="22"/>
        </w:rPr>
      </w:pPr>
    </w:p>
    <w:p w:rsidR="00624CA6" w:rsidRPr="000F3217" w:rsidRDefault="00624CA6" w:rsidP="00FC4E87">
      <w:pPr>
        <w:pStyle w:val="Prrafodelista"/>
        <w:numPr>
          <w:ilvl w:val="0"/>
          <w:numId w:val="4"/>
        </w:numPr>
        <w:suppressAutoHyphens/>
        <w:spacing w:after="0" w:line="288" w:lineRule="auto"/>
        <w:jc w:val="both"/>
        <w:textAlignment w:val="baseline"/>
        <w:rPr>
          <w:rFonts w:asciiTheme="majorHAnsi" w:hAnsiTheme="majorHAnsi" w:cstheme="minorHAnsi"/>
          <w:spacing w:val="-2"/>
        </w:rPr>
      </w:pPr>
      <w:r w:rsidRPr="000F3217">
        <w:rPr>
          <w:rFonts w:asciiTheme="majorHAnsi" w:hAnsiTheme="majorHAnsi" w:cstheme="minorHAnsi"/>
          <w:spacing w:val="-2"/>
        </w:rPr>
        <w:t>Cambiar de actividades comerciales, sin autorización del ARRENDADOR o utilizar el espacio otorgado en arrendamiento como bodega, dormitorio u otras actividades, que no hayan sido autorizados por el ARRENDADOR.</w:t>
      </w:r>
    </w:p>
    <w:p w:rsidR="00624CA6" w:rsidRPr="000F3217" w:rsidRDefault="00624CA6" w:rsidP="00FC4E87">
      <w:pPr>
        <w:pStyle w:val="Prrafodelista"/>
        <w:spacing w:line="288" w:lineRule="auto"/>
        <w:jc w:val="both"/>
        <w:rPr>
          <w:rFonts w:asciiTheme="majorHAnsi" w:hAnsiTheme="majorHAnsi" w:cstheme="minorHAnsi"/>
          <w:spacing w:val="-2"/>
        </w:rPr>
      </w:pPr>
    </w:p>
    <w:p w:rsidR="00624CA6" w:rsidRPr="000F3217" w:rsidRDefault="00624CA6" w:rsidP="00FC4E87">
      <w:pPr>
        <w:pStyle w:val="Prrafodelista"/>
        <w:numPr>
          <w:ilvl w:val="0"/>
          <w:numId w:val="4"/>
        </w:numPr>
        <w:suppressAutoHyphens/>
        <w:spacing w:after="0" w:line="288" w:lineRule="auto"/>
        <w:jc w:val="both"/>
        <w:textAlignment w:val="baseline"/>
        <w:rPr>
          <w:rFonts w:asciiTheme="majorHAnsi" w:hAnsiTheme="majorHAnsi" w:cstheme="minorHAnsi"/>
          <w:spacing w:val="-2"/>
        </w:rPr>
      </w:pPr>
      <w:r w:rsidRPr="000F3217">
        <w:rPr>
          <w:rFonts w:asciiTheme="majorHAnsi" w:hAnsiTheme="majorHAnsi" w:cstheme="minorHAnsi"/>
          <w:spacing w:val="-2"/>
        </w:rPr>
        <w:lastRenderedPageBreak/>
        <w:t>Vender explosivos, inflamables, corrosivos y tóxicos que pongan en peligro la seguridad e integridad física de las personas que laboran o asisten al Centro de Atención Ciudadana.</w:t>
      </w:r>
    </w:p>
    <w:p w:rsidR="00624CA6" w:rsidRPr="000F3217" w:rsidRDefault="00624CA6" w:rsidP="00FC4E87">
      <w:pPr>
        <w:pStyle w:val="Prrafodelista"/>
        <w:spacing w:line="288" w:lineRule="auto"/>
        <w:jc w:val="both"/>
        <w:rPr>
          <w:rFonts w:asciiTheme="majorHAnsi" w:hAnsiTheme="majorHAnsi" w:cstheme="minorHAnsi"/>
          <w:spacing w:val="-2"/>
        </w:rPr>
      </w:pPr>
    </w:p>
    <w:p w:rsidR="00624CA6" w:rsidRPr="000F3217" w:rsidRDefault="00624CA6" w:rsidP="00FC4E87">
      <w:pPr>
        <w:pStyle w:val="Prrafodelista"/>
        <w:numPr>
          <w:ilvl w:val="0"/>
          <w:numId w:val="4"/>
        </w:numPr>
        <w:suppressAutoHyphens/>
        <w:spacing w:after="0" w:line="288" w:lineRule="auto"/>
        <w:jc w:val="both"/>
        <w:textAlignment w:val="baseline"/>
        <w:rPr>
          <w:rFonts w:asciiTheme="majorHAnsi" w:hAnsiTheme="majorHAnsi" w:cstheme="minorHAnsi"/>
          <w:spacing w:val="-2"/>
        </w:rPr>
      </w:pPr>
      <w:r w:rsidRPr="000F3217">
        <w:rPr>
          <w:rFonts w:asciiTheme="majorHAnsi" w:hAnsiTheme="majorHAnsi" w:cstheme="minorHAnsi"/>
          <w:spacing w:val="-2"/>
        </w:rPr>
        <w:t xml:space="preserve">Expender, consumir o permitir el consumo de bebidas alcohólicas en el espacio otorgado en arrendamiento. </w:t>
      </w:r>
    </w:p>
    <w:p w:rsidR="00624CA6" w:rsidRPr="000F3217" w:rsidRDefault="00624CA6" w:rsidP="00FC4E87">
      <w:pPr>
        <w:pStyle w:val="Prrafodelista"/>
        <w:spacing w:line="288" w:lineRule="auto"/>
        <w:jc w:val="both"/>
        <w:rPr>
          <w:rFonts w:asciiTheme="majorHAnsi" w:hAnsiTheme="majorHAnsi" w:cstheme="minorHAnsi"/>
          <w:spacing w:val="-2"/>
        </w:rPr>
      </w:pPr>
    </w:p>
    <w:p w:rsidR="00624CA6" w:rsidRPr="000F3217" w:rsidRDefault="00624CA6" w:rsidP="00FC4E87">
      <w:pPr>
        <w:pStyle w:val="Prrafodelista"/>
        <w:numPr>
          <w:ilvl w:val="0"/>
          <w:numId w:val="4"/>
        </w:numPr>
        <w:suppressAutoHyphens/>
        <w:spacing w:after="0" w:line="288" w:lineRule="auto"/>
        <w:jc w:val="both"/>
        <w:textAlignment w:val="baseline"/>
        <w:rPr>
          <w:rFonts w:asciiTheme="majorHAnsi" w:hAnsiTheme="majorHAnsi" w:cstheme="minorHAnsi"/>
          <w:spacing w:val="-2"/>
        </w:rPr>
      </w:pPr>
      <w:r w:rsidRPr="000F3217">
        <w:rPr>
          <w:rFonts w:asciiTheme="majorHAnsi" w:hAnsiTheme="majorHAnsi" w:cstheme="minorHAnsi"/>
          <w:spacing w:val="-2"/>
        </w:rPr>
        <w:t>Remodelar o modificar la estructura civil del espacio dado en arrendamiento.</w:t>
      </w:r>
    </w:p>
    <w:p w:rsidR="00624CA6" w:rsidRPr="000F3217" w:rsidRDefault="00624CA6" w:rsidP="00FC4E87">
      <w:pPr>
        <w:pStyle w:val="Prrafodelista"/>
        <w:jc w:val="both"/>
        <w:rPr>
          <w:rFonts w:asciiTheme="majorHAnsi" w:hAnsiTheme="majorHAnsi" w:cstheme="minorHAnsi"/>
          <w:spacing w:val="-2"/>
        </w:rPr>
      </w:pPr>
    </w:p>
    <w:p w:rsidR="00624CA6" w:rsidRPr="000F3217" w:rsidRDefault="00624CA6" w:rsidP="00FC4E87">
      <w:pPr>
        <w:pStyle w:val="Prrafodelista"/>
        <w:numPr>
          <w:ilvl w:val="0"/>
          <w:numId w:val="4"/>
        </w:numPr>
        <w:suppressAutoHyphens/>
        <w:spacing w:after="0" w:line="288" w:lineRule="auto"/>
        <w:jc w:val="both"/>
        <w:textAlignment w:val="baseline"/>
        <w:rPr>
          <w:rFonts w:asciiTheme="majorHAnsi" w:hAnsiTheme="majorHAnsi" w:cstheme="minorHAnsi"/>
          <w:spacing w:val="-2"/>
        </w:rPr>
      </w:pPr>
      <w:r w:rsidRPr="000F3217">
        <w:rPr>
          <w:rFonts w:asciiTheme="majorHAnsi" w:hAnsiTheme="majorHAnsi" w:cstheme="minorHAnsi"/>
          <w:spacing w:val="-2"/>
        </w:rPr>
        <w:t>Realizar conexiones eléctricas, de gas o telefónicas clandestinas. Si hubiere la necesidad de alguna modificación, ésta deberá ser solicitada al Administrador del Contrato mediante documento escrito, quien a su vez le notificará al ARRENDATARIO si fue o no autorizada o no su solicitud; y,</w:t>
      </w:r>
    </w:p>
    <w:p w:rsidR="00624CA6" w:rsidRPr="000F3217" w:rsidRDefault="00624CA6" w:rsidP="00FC4E87">
      <w:pPr>
        <w:pStyle w:val="Prrafodelista"/>
        <w:spacing w:line="288" w:lineRule="auto"/>
        <w:jc w:val="both"/>
        <w:rPr>
          <w:rFonts w:asciiTheme="majorHAnsi" w:hAnsiTheme="majorHAnsi" w:cstheme="minorHAnsi"/>
          <w:spacing w:val="-2"/>
        </w:rPr>
      </w:pPr>
    </w:p>
    <w:p w:rsidR="00624CA6" w:rsidRPr="000F3217" w:rsidRDefault="00624CA6" w:rsidP="00FC4E87">
      <w:pPr>
        <w:pStyle w:val="Prrafodelista"/>
        <w:numPr>
          <w:ilvl w:val="0"/>
          <w:numId w:val="4"/>
        </w:numPr>
        <w:suppressAutoHyphens/>
        <w:spacing w:after="0" w:line="288" w:lineRule="auto"/>
        <w:jc w:val="both"/>
        <w:textAlignment w:val="baseline"/>
        <w:rPr>
          <w:rFonts w:asciiTheme="majorHAnsi" w:hAnsiTheme="majorHAnsi" w:cstheme="minorHAnsi"/>
          <w:spacing w:val="-2"/>
        </w:rPr>
      </w:pPr>
      <w:r w:rsidRPr="000F3217">
        <w:rPr>
          <w:rFonts w:asciiTheme="majorHAnsi" w:hAnsiTheme="majorHAnsi" w:cstheme="minorHAnsi"/>
          <w:spacing w:val="-2"/>
        </w:rPr>
        <w:t>El uso de parlantes, radios y equipos audiovisuales con volúmenes altos, salvo manifiesta autorización del Administrador del Contrato.</w:t>
      </w:r>
    </w:p>
    <w:p w:rsidR="00E035B8" w:rsidRPr="00624CA6" w:rsidRDefault="00E035B8" w:rsidP="00FC4E87">
      <w:pPr>
        <w:suppressAutoHyphens/>
        <w:spacing w:line="276" w:lineRule="auto"/>
        <w:contextualSpacing/>
        <w:jc w:val="both"/>
        <w:textAlignment w:val="baseline"/>
        <w:rPr>
          <w:rFonts w:asciiTheme="majorHAnsi" w:hAnsiTheme="majorHAnsi" w:cstheme="minorHAnsi"/>
          <w:spacing w:val="-2"/>
          <w:sz w:val="22"/>
          <w:szCs w:val="22"/>
          <w:lang w:val="es-ES"/>
        </w:rPr>
      </w:pPr>
    </w:p>
    <w:p w:rsidR="00E035B8" w:rsidRPr="00D0126E" w:rsidRDefault="00E035B8" w:rsidP="00FC4E87">
      <w:pPr>
        <w:pStyle w:val="Ttulo1"/>
        <w:numPr>
          <w:ilvl w:val="0"/>
          <w:numId w:val="27"/>
        </w:numPr>
        <w:spacing w:before="0" w:after="0"/>
        <w:jc w:val="both"/>
        <w:rPr>
          <w:rFonts w:asciiTheme="majorHAnsi" w:hAnsiTheme="majorHAnsi" w:cstheme="minorHAnsi"/>
          <w:sz w:val="22"/>
          <w:szCs w:val="22"/>
        </w:rPr>
      </w:pPr>
      <w:r w:rsidRPr="00D0126E">
        <w:rPr>
          <w:rFonts w:asciiTheme="majorHAnsi" w:hAnsiTheme="majorHAnsi" w:cstheme="minorHAnsi"/>
          <w:sz w:val="22"/>
          <w:szCs w:val="22"/>
        </w:rPr>
        <w:t>CAUSALES PARA LA TERMINACIÓN DEL CONTRATO</w:t>
      </w:r>
    </w:p>
    <w:p w:rsidR="00E035B8" w:rsidRPr="00D0126E" w:rsidRDefault="00E035B8" w:rsidP="00FC4E87">
      <w:pPr>
        <w:suppressAutoHyphens/>
        <w:spacing w:line="276" w:lineRule="auto"/>
        <w:contextualSpacing/>
        <w:jc w:val="both"/>
        <w:textAlignment w:val="baseline"/>
        <w:rPr>
          <w:rFonts w:asciiTheme="majorHAnsi" w:hAnsiTheme="majorHAnsi" w:cstheme="minorHAnsi"/>
          <w:spacing w:val="-2"/>
          <w:sz w:val="22"/>
          <w:szCs w:val="22"/>
          <w:lang w:val="es-MX"/>
        </w:rPr>
      </w:pPr>
    </w:p>
    <w:p w:rsidR="006C0B32" w:rsidRPr="00D0126E" w:rsidRDefault="006C0B32" w:rsidP="00FC4E87">
      <w:pPr>
        <w:suppressAutoHyphens/>
        <w:spacing w:line="288" w:lineRule="auto"/>
        <w:contextualSpacing/>
        <w:jc w:val="both"/>
        <w:textAlignment w:val="baseline"/>
        <w:rPr>
          <w:rFonts w:asciiTheme="majorHAnsi" w:hAnsiTheme="majorHAnsi" w:cstheme="minorHAnsi"/>
          <w:spacing w:val="-2"/>
          <w:sz w:val="22"/>
          <w:szCs w:val="22"/>
        </w:rPr>
      </w:pPr>
      <w:r w:rsidRPr="00D0126E">
        <w:rPr>
          <w:rFonts w:asciiTheme="majorHAnsi" w:hAnsiTheme="majorHAnsi" w:cstheme="minorHAnsi"/>
          <w:spacing w:val="-2"/>
          <w:sz w:val="22"/>
          <w:szCs w:val="22"/>
        </w:rPr>
        <w:t>Las causales para la terminación del contrato serán las siguientes:</w:t>
      </w:r>
    </w:p>
    <w:p w:rsidR="006C0B32" w:rsidRPr="00D0126E" w:rsidRDefault="006C0B32" w:rsidP="00FC4E87">
      <w:pPr>
        <w:suppressAutoHyphens/>
        <w:spacing w:line="288" w:lineRule="auto"/>
        <w:contextualSpacing/>
        <w:jc w:val="both"/>
        <w:textAlignment w:val="baseline"/>
        <w:rPr>
          <w:rFonts w:asciiTheme="majorHAnsi" w:hAnsiTheme="majorHAnsi" w:cstheme="minorHAnsi"/>
          <w:spacing w:val="-2"/>
          <w:sz w:val="22"/>
          <w:szCs w:val="22"/>
        </w:rPr>
      </w:pPr>
    </w:p>
    <w:p w:rsidR="006C0B32" w:rsidRPr="00D0126E" w:rsidRDefault="006C0B32" w:rsidP="00FC4E87">
      <w:pPr>
        <w:pStyle w:val="Prrafodelista"/>
        <w:numPr>
          <w:ilvl w:val="0"/>
          <w:numId w:val="36"/>
        </w:numPr>
        <w:suppressAutoHyphens/>
        <w:spacing w:after="0" w:line="288" w:lineRule="auto"/>
        <w:ind w:left="284" w:hanging="284"/>
        <w:jc w:val="both"/>
        <w:textAlignment w:val="baseline"/>
        <w:rPr>
          <w:rFonts w:asciiTheme="majorHAnsi" w:hAnsiTheme="majorHAnsi" w:cstheme="minorHAnsi"/>
          <w:spacing w:val="-2"/>
        </w:rPr>
      </w:pPr>
      <w:r w:rsidRPr="00D0126E">
        <w:rPr>
          <w:rFonts w:asciiTheme="majorHAnsi" w:hAnsiTheme="majorHAnsi" w:cstheme="minorHAnsi"/>
          <w:spacing w:val="-2"/>
        </w:rPr>
        <w:t>Por vencimiento del plazo del contrato;</w:t>
      </w:r>
    </w:p>
    <w:p w:rsidR="006C0B32" w:rsidRPr="00D0126E" w:rsidRDefault="006C0B32" w:rsidP="00FC4E87">
      <w:pPr>
        <w:pStyle w:val="Prrafodelista"/>
        <w:spacing w:line="288" w:lineRule="auto"/>
        <w:ind w:left="284"/>
        <w:jc w:val="both"/>
        <w:rPr>
          <w:rFonts w:asciiTheme="majorHAnsi" w:hAnsiTheme="majorHAnsi" w:cstheme="minorHAnsi"/>
          <w:spacing w:val="-2"/>
        </w:rPr>
      </w:pPr>
    </w:p>
    <w:p w:rsidR="006C0B32" w:rsidRPr="00D0126E" w:rsidRDefault="006C0B32" w:rsidP="00FC4E87">
      <w:pPr>
        <w:pStyle w:val="Prrafodelista"/>
        <w:numPr>
          <w:ilvl w:val="0"/>
          <w:numId w:val="36"/>
        </w:numPr>
        <w:suppressAutoHyphens/>
        <w:spacing w:after="0" w:line="288" w:lineRule="auto"/>
        <w:ind w:left="284" w:hanging="284"/>
        <w:jc w:val="both"/>
        <w:textAlignment w:val="baseline"/>
        <w:rPr>
          <w:rFonts w:asciiTheme="majorHAnsi" w:hAnsiTheme="majorHAnsi" w:cstheme="minorHAnsi"/>
          <w:spacing w:val="-2"/>
        </w:rPr>
      </w:pPr>
      <w:r w:rsidRPr="00D0126E">
        <w:rPr>
          <w:rFonts w:asciiTheme="majorHAnsi" w:hAnsiTheme="majorHAnsi" w:cstheme="minorHAnsi"/>
          <w:spacing w:val="-2"/>
        </w:rPr>
        <w:t>La falta de pago de dos pensiones locativas mensuales que se hubieren mantenido hasta la fecha en que se produjo la citación de la demanda al inquilino;</w:t>
      </w:r>
    </w:p>
    <w:p w:rsidR="006C0B32" w:rsidRPr="00D0126E" w:rsidRDefault="006C0B32" w:rsidP="00FC4E87">
      <w:pPr>
        <w:pStyle w:val="Prrafodelista"/>
        <w:jc w:val="both"/>
        <w:rPr>
          <w:rFonts w:asciiTheme="majorHAnsi" w:hAnsiTheme="majorHAnsi" w:cstheme="minorHAnsi"/>
          <w:spacing w:val="-2"/>
        </w:rPr>
      </w:pPr>
    </w:p>
    <w:p w:rsidR="006C0B32" w:rsidRPr="00D0126E" w:rsidRDefault="006C0B32" w:rsidP="00FC4E87">
      <w:pPr>
        <w:pStyle w:val="Prrafodelista"/>
        <w:numPr>
          <w:ilvl w:val="0"/>
          <w:numId w:val="36"/>
        </w:numPr>
        <w:suppressAutoHyphens/>
        <w:spacing w:after="0" w:line="288" w:lineRule="auto"/>
        <w:ind w:left="284" w:hanging="284"/>
        <w:jc w:val="both"/>
        <w:textAlignment w:val="baseline"/>
        <w:rPr>
          <w:rFonts w:asciiTheme="majorHAnsi" w:hAnsiTheme="majorHAnsi" w:cstheme="minorHAnsi"/>
          <w:spacing w:val="-2"/>
        </w:rPr>
      </w:pPr>
      <w:r w:rsidRPr="00D0126E">
        <w:rPr>
          <w:rFonts w:asciiTheme="majorHAnsi" w:hAnsiTheme="majorHAnsi" w:cstheme="minorHAnsi"/>
          <w:spacing w:val="-2"/>
        </w:rPr>
        <w:t>Por incumplimiento de una o varias obligaciones de cualquiera de las partes, en las que se establezca que procede la terminación del contrato;</w:t>
      </w:r>
    </w:p>
    <w:p w:rsidR="006C0B32" w:rsidRPr="00D0126E" w:rsidRDefault="006C0B32" w:rsidP="00FC4E87">
      <w:pPr>
        <w:pStyle w:val="Prrafodelista"/>
        <w:jc w:val="both"/>
        <w:rPr>
          <w:rFonts w:asciiTheme="majorHAnsi" w:hAnsiTheme="majorHAnsi" w:cstheme="minorHAnsi"/>
          <w:spacing w:val="-2"/>
        </w:rPr>
      </w:pPr>
    </w:p>
    <w:p w:rsidR="006C0B32" w:rsidRPr="00D0126E" w:rsidRDefault="006C0B32" w:rsidP="00FC4E87">
      <w:pPr>
        <w:pStyle w:val="Prrafodelista"/>
        <w:numPr>
          <w:ilvl w:val="0"/>
          <w:numId w:val="36"/>
        </w:numPr>
        <w:suppressAutoHyphens/>
        <w:spacing w:after="0" w:line="288" w:lineRule="auto"/>
        <w:ind w:left="284" w:hanging="284"/>
        <w:jc w:val="both"/>
        <w:textAlignment w:val="baseline"/>
        <w:rPr>
          <w:rFonts w:asciiTheme="majorHAnsi" w:hAnsiTheme="majorHAnsi" w:cstheme="minorHAnsi"/>
          <w:spacing w:val="-2"/>
        </w:rPr>
      </w:pPr>
      <w:r w:rsidRPr="00D0126E">
        <w:rPr>
          <w:rFonts w:asciiTheme="majorHAnsi" w:hAnsiTheme="majorHAnsi" w:cstheme="minorHAnsi"/>
          <w:spacing w:val="-2"/>
        </w:rPr>
        <w:t>Por incurrir en una de las situaciones definidas como Prohibiciones del Arrendatario;</w:t>
      </w:r>
    </w:p>
    <w:p w:rsidR="006C0B32" w:rsidRPr="00D0126E" w:rsidRDefault="006C0B32" w:rsidP="00FC4E87">
      <w:pPr>
        <w:pStyle w:val="Prrafodelista"/>
        <w:jc w:val="both"/>
        <w:rPr>
          <w:rFonts w:asciiTheme="majorHAnsi" w:hAnsiTheme="majorHAnsi" w:cstheme="minorHAnsi"/>
          <w:spacing w:val="-2"/>
        </w:rPr>
      </w:pPr>
    </w:p>
    <w:p w:rsidR="006C0B32" w:rsidRPr="00D0126E" w:rsidRDefault="006C0B32" w:rsidP="00FC4E87">
      <w:pPr>
        <w:pStyle w:val="Prrafodelista"/>
        <w:numPr>
          <w:ilvl w:val="0"/>
          <w:numId w:val="36"/>
        </w:numPr>
        <w:suppressAutoHyphens/>
        <w:spacing w:after="0" w:line="288" w:lineRule="auto"/>
        <w:ind w:left="284" w:hanging="284"/>
        <w:jc w:val="both"/>
        <w:textAlignment w:val="baseline"/>
        <w:rPr>
          <w:rFonts w:asciiTheme="majorHAnsi" w:hAnsiTheme="majorHAnsi" w:cstheme="minorHAnsi"/>
          <w:spacing w:val="-2"/>
        </w:rPr>
      </w:pPr>
      <w:r w:rsidRPr="00D0126E">
        <w:rPr>
          <w:rFonts w:asciiTheme="majorHAnsi" w:hAnsiTheme="majorHAnsi" w:cstheme="minorHAnsi"/>
          <w:spacing w:val="-2"/>
        </w:rPr>
        <w:t xml:space="preserve">Por mutuo acuerdo de las partes; </w:t>
      </w:r>
    </w:p>
    <w:p w:rsidR="006C0B32" w:rsidRPr="00D0126E" w:rsidRDefault="006C0B32" w:rsidP="00FC4E87">
      <w:pPr>
        <w:pStyle w:val="Prrafodelista"/>
        <w:jc w:val="both"/>
        <w:rPr>
          <w:rFonts w:asciiTheme="majorHAnsi" w:hAnsiTheme="majorHAnsi" w:cstheme="minorHAnsi"/>
          <w:spacing w:val="-2"/>
        </w:rPr>
      </w:pPr>
    </w:p>
    <w:p w:rsidR="006C0B32" w:rsidRPr="00D0126E" w:rsidRDefault="006C0B32" w:rsidP="00FC4E87">
      <w:pPr>
        <w:pStyle w:val="Prrafodelista"/>
        <w:numPr>
          <w:ilvl w:val="0"/>
          <w:numId w:val="36"/>
        </w:numPr>
        <w:suppressAutoHyphens/>
        <w:spacing w:after="0" w:line="288" w:lineRule="auto"/>
        <w:ind w:left="284" w:hanging="284"/>
        <w:jc w:val="both"/>
        <w:textAlignment w:val="baseline"/>
        <w:rPr>
          <w:rFonts w:asciiTheme="majorHAnsi" w:hAnsiTheme="majorHAnsi" w:cstheme="minorHAnsi"/>
          <w:spacing w:val="-2"/>
        </w:rPr>
      </w:pPr>
      <w:r w:rsidRPr="00D0126E">
        <w:rPr>
          <w:rFonts w:asciiTheme="majorHAnsi" w:hAnsiTheme="majorHAnsi" w:cstheme="minorHAnsi"/>
          <w:spacing w:val="-2"/>
        </w:rPr>
        <w:t>Por requerimiento del ARRENDADOR, que como legítimo propietario del bien objeto de arrendamiento, podrá en cualquier momento, disponer de bien o la parte en donde se encuentra en mera tenencia el ARRENDATARIO, para la transferencia, enajenación, donación, uso institucional, uso del estado  o cualquier otra figura legal que fuere del caso, sin que el ARRENDATARIO tenga derecho a indemnización alguna por este concepto, bastará que el ARRENDADOR notifique por escrito al ARRENDATARIO;</w:t>
      </w:r>
    </w:p>
    <w:p w:rsidR="006C0B32" w:rsidRPr="00D0126E" w:rsidRDefault="006C0B32" w:rsidP="00FC4E87">
      <w:pPr>
        <w:pStyle w:val="Prrafodelista"/>
        <w:jc w:val="both"/>
        <w:rPr>
          <w:rFonts w:asciiTheme="majorHAnsi" w:hAnsiTheme="majorHAnsi" w:cstheme="minorHAnsi"/>
          <w:spacing w:val="-2"/>
        </w:rPr>
      </w:pPr>
    </w:p>
    <w:p w:rsidR="006C0B32" w:rsidRPr="00D0126E" w:rsidRDefault="006C0B32" w:rsidP="00FC4E87">
      <w:pPr>
        <w:pStyle w:val="Prrafodelista"/>
        <w:numPr>
          <w:ilvl w:val="0"/>
          <w:numId w:val="36"/>
        </w:numPr>
        <w:suppressAutoHyphens/>
        <w:spacing w:after="0" w:line="288" w:lineRule="auto"/>
        <w:ind w:left="284" w:hanging="284"/>
        <w:jc w:val="both"/>
        <w:textAlignment w:val="baseline"/>
        <w:rPr>
          <w:rFonts w:asciiTheme="majorHAnsi" w:hAnsiTheme="majorHAnsi" w:cstheme="minorHAnsi"/>
          <w:spacing w:val="-2"/>
        </w:rPr>
      </w:pPr>
      <w:r w:rsidRPr="00D0126E">
        <w:rPr>
          <w:rFonts w:asciiTheme="majorHAnsi" w:hAnsiTheme="majorHAnsi" w:cstheme="minorHAnsi"/>
          <w:spacing w:val="-2"/>
        </w:rPr>
        <w:t>Por transferencia de dominio, conforme lo establece el Art. 31 de la Ley de inquilinato;</w:t>
      </w:r>
    </w:p>
    <w:p w:rsidR="006C0B32" w:rsidRPr="00D0126E" w:rsidRDefault="006C0B32" w:rsidP="00FC4E87">
      <w:pPr>
        <w:pStyle w:val="Prrafodelista"/>
        <w:ind w:left="284" w:hanging="720"/>
        <w:jc w:val="both"/>
        <w:rPr>
          <w:rFonts w:asciiTheme="majorHAnsi" w:hAnsiTheme="majorHAnsi" w:cstheme="minorHAnsi"/>
          <w:spacing w:val="-2"/>
        </w:rPr>
      </w:pPr>
    </w:p>
    <w:p w:rsidR="006C0B32" w:rsidRPr="00D0126E" w:rsidRDefault="006C0B32" w:rsidP="00FC4E87">
      <w:pPr>
        <w:pStyle w:val="Prrafodelista"/>
        <w:numPr>
          <w:ilvl w:val="0"/>
          <w:numId w:val="36"/>
        </w:numPr>
        <w:suppressAutoHyphens/>
        <w:spacing w:after="0" w:line="288" w:lineRule="auto"/>
        <w:ind w:left="284" w:hanging="284"/>
        <w:jc w:val="both"/>
        <w:textAlignment w:val="baseline"/>
        <w:rPr>
          <w:rFonts w:asciiTheme="majorHAnsi" w:hAnsiTheme="majorHAnsi" w:cstheme="minorHAnsi"/>
          <w:spacing w:val="-2"/>
        </w:rPr>
      </w:pPr>
      <w:r w:rsidRPr="00D0126E">
        <w:rPr>
          <w:rFonts w:asciiTheme="majorHAnsi" w:hAnsiTheme="majorHAnsi" w:cstheme="minorHAnsi"/>
          <w:spacing w:val="-2"/>
        </w:rPr>
        <w:t>Por las demás causales establecidas por la Ley de Inquilinato.</w:t>
      </w:r>
    </w:p>
    <w:p w:rsidR="006C0B32" w:rsidRPr="00D0126E" w:rsidRDefault="006C0B32" w:rsidP="00FC4E87">
      <w:pPr>
        <w:suppressAutoHyphens/>
        <w:spacing w:line="288" w:lineRule="auto"/>
        <w:contextualSpacing/>
        <w:jc w:val="both"/>
        <w:textAlignment w:val="baseline"/>
        <w:rPr>
          <w:rFonts w:asciiTheme="majorHAnsi" w:hAnsiTheme="majorHAnsi" w:cstheme="minorHAnsi"/>
          <w:spacing w:val="-2"/>
          <w:sz w:val="22"/>
          <w:szCs w:val="22"/>
        </w:rPr>
      </w:pPr>
    </w:p>
    <w:p w:rsidR="006C0B32" w:rsidRPr="00D0126E" w:rsidRDefault="006C0B32" w:rsidP="00FC4E87">
      <w:pPr>
        <w:spacing w:line="288" w:lineRule="auto"/>
        <w:jc w:val="both"/>
        <w:rPr>
          <w:rFonts w:asciiTheme="majorHAnsi" w:hAnsiTheme="majorHAnsi" w:cstheme="minorHAnsi"/>
          <w:sz w:val="22"/>
          <w:szCs w:val="22"/>
        </w:rPr>
      </w:pPr>
      <w:r w:rsidRPr="00D0126E">
        <w:rPr>
          <w:rFonts w:asciiTheme="majorHAnsi" w:hAnsiTheme="majorHAnsi" w:cstheme="minorHAnsi"/>
          <w:sz w:val="22"/>
          <w:szCs w:val="22"/>
        </w:rPr>
        <w:lastRenderedPageBreak/>
        <w:t>Las causales señaladas en el presente numeral darán derecho al ARRENDADOR, para dar por terminado anticipadamente el mismo, y, exigir la inmediata desocupación y entrega del objeto arrendar, antes de que venza el plazo acordado, sin perjuicio de las demás causales establecidas en la Ley de Inquilinato vigente.</w:t>
      </w:r>
    </w:p>
    <w:p w:rsidR="00E035B8" w:rsidRPr="00D0126E" w:rsidRDefault="00E035B8" w:rsidP="00FC4E87">
      <w:pPr>
        <w:spacing w:line="276" w:lineRule="auto"/>
        <w:jc w:val="both"/>
        <w:rPr>
          <w:rFonts w:asciiTheme="majorHAnsi" w:hAnsiTheme="majorHAnsi" w:cstheme="minorHAnsi"/>
          <w:sz w:val="22"/>
          <w:szCs w:val="22"/>
        </w:rPr>
      </w:pPr>
    </w:p>
    <w:p w:rsidR="00E035B8" w:rsidRPr="00D0126E" w:rsidRDefault="00E035B8" w:rsidP="00FC4E87">
      <w:pPr>
        <w:pStyle w:val="Ttulo1"/>
        <w:numPr>
          <w:ilvl w:val="0"/>
          <w:numId w:val="27"/>
        </w:numPr>
        <w:spacing w:before="0" w:after="0"/>
        <w:jc w:val="both"/>
        <w:rPr>
          <w:rFonts w:asciiTheme="majorHAnsi" w:hAnsiTheme="majorHAnsi" w:cstheme="minorHAnsi"/>
          <w:sz w:val="22"/>
          <w:szCs w:val="22"/>
        </w:rPr>
      </w:pPr>
      <w:r w:rsidRPr="00D0126E">
        <w:rPr>
          <w:rFonts w:asciiTheme="majorHAnsi" w:hAnsiTheme="majorHAnsi" w:cstheme="minorHAnsi"/>
          <w:sz w:val="22"/>
          <w:szCs w:val="22"/>
        </w:rPr>
        <w:t>GARANTÍA</w:t>
      </w:r>
    </w:p>
    <w:p w:rsidR="00E035B8" w:rsidRPr="00D0126E" w:rsidRDefault="00E035B8" w:rsidP="00FC4E87">
      <w:pPr>
        <w:spacing w:line="276" w:lineRule="auto"/>
        <w:jc w:val="both"/>
        <w:rPr>
          <w:rFonts w:asciiTheme="majorHAnsi" w:hAnsiTheme="majorHAnsi"/>
          <w:sz w:val="22"/>
          <w:szCs w:val="22"/>
          <w:lang w:val="es-EC"/>
        </w:rPr>
      </w:pPr>
    </w:p>
    <w:p w:rsidR="003E1CE3" w:rsidRPr="00D0126E" w:rsidRDefault="003E1CE3" w:rsidP="00FC4E87">
      <w:pPr>
        <w:spacing w:line="276" w:lineRule="auto"/>
        <w:jc w:val="both"/>
        <w:rPr>
          <w:rFonts w:asciiTheme="majorHAnsi" w:hAnsiTheme="majorHAnsi" w:cstheme="minorHAnsi"/>
          <w:sz w:val="22"/>
          <w:szCs w:val="22"/>
        </w:rPr>
      </w:pPr>
      <w:r w:rsidRPr="00D0126E">
        <w:rPr>
          <w:rFonts w:asciiTheme="majorHAnsi" w:hAnsiTheme="majorHAnsi" w:cstheme="minorHAnsi"/>
          <w:sz w:val="22"/>
          <w:szCs w:val="22"/>
        </w:rPr>
        <w:t>EL ARRENDATARIO, entregará antes de la suscripción del contrato, en concepto de garantía, la suma correspondiente a un canon arrendaticio mensual, sin IVA, por el valor que se adjudique el proceso de arrendamiento, mediante depósito a la Cuenta Corriente No. 7350929 del Banco del Pacífico, con código 12.12.11., valor que garantizará el fiel cumplimiento de todas y cada una de las obligaciones del contrato, así también se podrá utilizar para cubrir, los posibles daños causados por el ARRENDATARIO al inmueble, o por retrasos en los pagos responsabilidad del ARRENDATARIO.</w:t>
      </w:r>
    </w:p>
    <w:p w:rsidR="003E1CE3" w:rsidRPr="00D0126E" w:rsidRDefault="003E1CE3" w:rsidP="00FC4E87">
      <w:pPr>
        <w:spacing w:line="276" w:lineRule="auto"/>
        <w:jc w:val="both"/>
        <w:rPr>
          <w:rFonts w:asciiTheme="majorHAnsi" w:hAnsiTheme="majorHAnsi" w:cstheme="minorHAnsi"/>
          <w:sz w:val="22"/>
          <w:szCs w:val="22"/>
        </w:rPr>
      </w:pPr>
    </w:p>
    <w:p w:rsidR="003E1CE3" w:rsidRPr="00D0126E" w:rsidRDefault="003E1CE3" w:rsidP="00FC4E87">
      <w:pPr>
        <w:spacing w:line="276" w:lineRule="auto"/>
        <w:jc w:val="both"/>
        <w:rPr>
          <w:rFonts w:asciiTheme="majorHAnsi" w:hAnsiTheme="majorHAnsi" w:cstheme="minorHAnsi"/>
          <w:sz w:val="22"/>
          <w:szCs w:val="22"/>
        </w:rPr>
      </w:pPr>
      <w:r w:rsidRPr="00D0126E">
        <w:rPr>
          <w:rFonts w:asciiTheme="majorHAnsi" w:hAnsiTheme="majorHAnsi" w:cstheme="minorHAnsi"/>
          <w:sz w:val="22"/>
          <w:szCs w:val="22"/>
        </w:rPr>
        <w:t>De ninguna manera el ARRENDATARIO podrá solicitar que se atribuya al ARRENDADOR, este valor, como una parte o como un canon completo de arriendo.</w:t>
      </w:r>
    </w:p>
    <w:p w:rsidR="003E1CE3" w:rsidRPr="00D0126E" w:rsidRDefault="003E1CE3" w:rsidP="00FC4E87">
      <w:pPr>
        <w:spacing w:line="276" w:lineRule="auto"/>
        <w:jc w:val="both"/>
        <w:rPr>
          <w:rFonts w:asciiTheme="majorHAnsi" w:hAnsiTheme="majorHAnsi" w:cstheme="minorHAnsi"/>
          <w:sz w:val="22"/>
          <w:szCs w:val="22"/>
        </w:rPr>
      </w:pPr>
    </w:p>
    <w:p w:rsidR="003E1CE3" w:rsidRPr="00D0126E" w:rsidRDefault="003E1CE3" w:rsidP="00FC4E87">
      <w:pPr>
        <w:spacing w:line="276" w:lineRule="auto"/>
        <w:jc w:val="both"/>
        <w:rPr>
          <w:rFonts w:asciiTheme="majorHAnsi" w:hAnsiTheme="majorHAnsi" w:cstheme="minorHAnsi"/>
          <w:sz w:val="22"/>
          <w:szCs w:val="22"/>
        </w:rPr>
      </w:pPr>
      <w:r w:rsidRPr="00D0126E">
        <w:rPr>
          <w:rFonts w:asciiTheme="majorHAnsi" w:hAnsiTheme="majorHAnsi" w:cstheme="minorHAnsi"/>
          <w:sz w:val="22"/>
          <w:szCs w:val="22"/>
        </w:rPr>
        <w:t xml:space="preserve">A la terminación del Contrato, el ARRENDADOR devolverá al ARRENDATARIO la garantía recibida, una vez que se haya suscrito la respectiva Acta de Devolución de </w:t>
      </w:r>
      <w:r w:rsidR="00624CA6">
        <w:rPr>
          <w:rFonts w:asciiTheme="majorHAnsi" w:hAnsiTheme="majorHAnsi" w:cstheme="minorHAnsi"/>
          <w:sz w:val="22"/>
          <w:szCs w:val="22"/>
        </w:rPr>
        <w:t xml:space="preserve">Espacios Asignados </w:t>
      </w:r>
      <w:r w:rsidRPr="00D0126E">
        <w:rPr>
          <w:rFonts w:asciiTheme="majorHAnsi" w:hAnsiTheme="majorHAnsi" w:cstheme="minorHAnsi"/>
          <w:sz w:val="22"/>
          <w:szCs w:val="22"/>
        </w:rPr>
        <w:t>a</w:t>
      </w:r>
      <w:r w:rsidR="00624CA6">
        <w:rPr>
          <w:rFonts w:asciiTheme="majorHAnsi" w:hAnsiTheme="majorHAnsi" w:cstheme="minorHAnsi"/>
          <w:sz w:val="22"/>
          <w:szCs w:val="22"/>
        </w:rPr>
        <w:t xml:space="preserve"> completa satisfacción</w:t>
      </w:r>
      <w:r w:rsidRPr="00D0126E">
        <w:rPr>
          <w:rFonts w:asciiTheme="majorHAnsi" w:hAnsiTheme="majorHAnsi" w:cstheme="minorHAnsi"/>
          <w:sz w:val="22"/>
          <w:szCs w:val="22"/>
        </w:rPr>
        <w:t xml:space="preserve"> del ARRENDADOR, así como, se haya corroborado que se encuentran al día y sin </w:t>
      </w:r>
      <w:proofErr w:type="spellStart"/>
      <w:r w:rsidRPr="00D0126E">
        <w:rPr>
          <w:rFonts w:asciiTheme="majorHAnsi" w:hAnsiTheme="majorHAnsi" w:cstheme="minorHAnsi"/>
          <w:sz w:val="22"/>
          <w:szCs w:val="22"/>
        </w:rPr>
        <w:t>deuda</w:t>
      </w:r>
      <w:proofErr w:type="spellEnd"/>
      <w:r w:rsidRPr="00D0126E">
        <w:rPr>
          <w:rFonts w:asciiTheme="majorHAnsi" w:hAnsiTheme="majorHAnsi" w:cstheme="minorHAnsi"/>
          <w:sz w:val="22"/>
          <w:szCs w:val="22"/>
        </w:rPr>
        <w:t xml:space="preserve"> alguna de las obligaciones; caso contrario, el ARRENDADOR podrá imputar los valores pendientes de pago a la garantía entregada por el ARRENDATARIO.</w:t>
      </w:r>
    </w:p>
    <w:p w:rsidR="003E1CE3" w:rsidRPr="00D0126E" w:rsidRDefault="003E1CE3" w:rsidP="00FC4E87">
      <w:pPr>
        <w:spacing w:line="276" w:lineRule="auto"/>
        <w:jc w:val="both"/>
        <w:rPr>
          <w:rFonts w:asciiTheme="majorHAnsi" w:hAnsiTheme="majorHAnsi" w:cstheme="minorHAnsi"/>
          <w:sz w:val="22"/>
          <w:szCs w:val="22"/>
        </w:rPr>
      </w:pPr>
    </w:p>
    <w:p w:rsidR="003E1CE3" w:rsidRPr="00D0126E" w:rsidRDefault="003E1CE3" w:rsidP="00FC4E87">
      <w:pPr>
        <w:spacing w:line="276" w:lineRule="auto"/>
        <w:jc w:val="both"/>
        <w:rPr>
          <w:rFonts w:asciiTheme="majorHAnsi" w:hAnsiTheme="majorHAnsi" w:cstheme="minorHAnsi"/>
          <w:sz w:val="22"/>
          <w:szCs w:val="22"/>
        </w:rPr>
      </w:pPr>
      <w:r w:rsidRPr="00D0126E">
        <w:rPr>
          <w:rFonts w:asciiTheme="majorHAnsi" w:hAnsiTheme="majorHAnsi" w:cstheme="minorHAnsi"/>
          <w:sz w:val="22"/>
          <w:szCs w:val="22"/>
        </w:rPr>
        <w:t>De existir cualquier deterioro que no corresponda al uso normal de la vivienda dada en arrendamiento, el ARRENDADOR utilizará el valor de la garantía para resarcir los daños y volver al estado en que le fueron entregados al ARRENDATARIO, sin perjuicio de que en el evento de que dicho monto no alcanzaré para cubrir los daños ocasionados, El ARRENDADOR, pueda exigir al ARRENDATARIO la diferencia del valor que se requiera para subsanar los desperfectos.</w:t>
      </w:r>
    </w:p>
    <w:p w:rsidR="003E1CE3" w:rsidRPr="00D0126E" w:rsidRDefault="003E1CE3" w:rsidP="00FC4E87">
      <w:pPr>
        <w:spacing w:line="276" w:lineRule="auto"/>
        <w:jc w:val="both"/>
        <w:rPr>
          <w:rFonts w:asciiTheme="majorHAnsi" w:hAnsiTheme="majorHAnsi" w:cstheme="minorHAnsi"/>
          <w:sz w:val="22"/>
          <w:szCs w:val="22"/>
        </w:rPr>
      </w:pPr>
    </w:p>
    <w:p w:rsidR="00E035B8" w:rsidRPr="00D0126E" w:rsidRDefault="003E1CE3" w:rsidP="00FC4E87">
      <w:pPr>
        <w:spacing w:line="276" w:lineRule="auto"/>
        <w:jc w:val="both"/>
        <w:rPr>
          <w:rFonts w:asciiTheme="majorHAnsi" w:hAnsiTheme="majorHAnsi" w:cstheme="minorHAnsi"/>
          <w:sz w:val="22"/>
          <w:szCs w:val="22"/>
        </w:rPr>
      </w:pPr>
      <w:r w:rsidRPr="00D0126E">
        <w:rPr>
          <w:rFonts w:asciiTheme="majorHAnsi" w:hAnsiTheme="majorHAnsi" w:cstheme="minorHAnsi"/>
          <w:sz w:val="22"/>
          <w:szCs w:val="22"/>
        </w:rPr>
        <w:t>Este valor bajo ningún concepto devengará interés alguno a favor del ARRENDATARIO</w:t>
      </w:r>
    </w:p>
    <w:p w:rsidR="003E1CE3" w:rsidRPr="00D0126E" w:rsidRDefault="003E1CE3" w:rsidP="00FC4E87">
      <w:pPr>
        <w:spacing w:line="276" w:lineRule="auto"/>
        <w:jc w:val="both"/>
        <w:rPr>
          <w:rFonts w:asciiTheme="majorHAnsi" w:hAnsiTheme="majorHAnsi" w:cstheme="minorHAnsi"/>
          <w:sz w:val="22"/>
          <w:szCs w:val="22"/>
        </w:rPr>
      </w:pPr>
    </w:p>
    <w:p w:rsidR="00E035B8" w:rsidRPr="00D0126E" w:rsidRDefault="00E035B8" w:rsidP="00FC4E87">
      <w:pPr>
        <w:pStyle w:val="Ttulo1"/>
        <w:numPr>
          <w:ilvl w:val="0"/>
          <w:numId w:val="27"/>
        </w:numPr>
        <w:spacing w:before="0" w:after="0"/>
        <w:jc w:val="both"/>
        <w:rPr>
          <w:rFonts w:asciiTheme="majorHAnsi" w:hAnsiTheme="majorHAnsi" w:cstheme="minorHAnsi"/>
          <w:sz w:val="22"/>
          <w:szCs w:val="22"/>
        </w:rPr>
      </w:pPr>
      <w:r w:rsidRPr="00D0126E">
        <w:rPr>
          <w:rFonts w:asciiTheme="majorHAnsi" w:hAnsiTheme="majorHAnsi" w:cstheme="minorHAnsi"/>
          <w:sz w:val="22"/>
          <w:szCs w:val="22"/>
        </w:rPr>
        <w:t>SANCIONES y MULTAS</w:t>
      </w:r>
    </w:p>
    <w:p w:rsidR="00E035B8" w:rsidRPr="00D0126E" w:rsidRDefault="00E035B8" w:rsidP="00FC4E87">
      <w:pPr>
        <w:spacing w:line="276" w:lineRule="auto"/>
        <w:ind w:right="-142"/>
        <w:jc w:val="both"/>
        <w:rPr>
          <w:rFonts w:asciiTheme="majorHAnsi" w:hAnsiTheme="majorHAnsi"/>
          <w:sz w:val="22"/>
          <w:szCs w:val="22"/>
          <w:lang w:val="es-EC"/>
        </w:rPr>
      </w:pPr>
    </w:p>
    <w:p w:rsidR="006C0B32" w:rsidRPr="00D0126E" w:rsidRDefault="006C0B32" w:rsidP="00FC4E87">
      <w:pPr>
        <w:spacing w:line="288" w:lineRule="auto"/>
        <w:ind w:right="-142"/>
        <w:jc w:val="both"/>
        <w:rPr>
          <w:rFonts w:asciiTheme="majorHAnsi" w:hAnsiTheme="majorHAnsi" w:cstheme="minorHAnsi"/>
          <w:sz w:val="22"/>
          <w:szCs w:val="22"/>
        </w:rPr>
      </w:pPr>
      <w:r w:rsidRPr="00D0126E">
        <w:rPr>
          <w:rFonts w:asciiTheme="majorHAnsi" w:hAnsiTheme="majorHAnsi" w:cstheme="minorHAnsi"/>
          <w:sz w:val="22"/>
          <w:szCs w:val="22"/>
        </w:rPr>
        <w:t xml:space="preserve">Por incumplimiento de cualquier cláusula expresa en el contrato o la Ley, por parte del </w:t>
      </w:r>
      <w:r w:rsidRPr="00D0126E">
        <w:rPr>
          <w:rFonts w:asciiTheme="majorHAnsi" w:hAnsiTheme="majorHAnsi" w:cs="Calibri"/>
          <w:sz w:val="22"/>
          <w:szCs w:val="22"/>
        </w:rPr>
        <w:t>ARRENDATARIO</w:t>
      </w:r>
      <w:r w:rsidRPr="00D0126E">
        <w:rPr>
          <w:rFonts w:asciiTheme="majorHAnsi" w:hAnsiTheme="majorHAnsi" w:cstheme="minorHAnsi"/>
          <w:sz w:val="22"/>
          <w:szCs w:val="22"/>
        </w:rPr>
        <w:t xml:space="preserve">, el </w:t>
      </w:r>
      <w:r w:rsidRPr="00D0126E">
        <w:rPr>
          <w:rFonts w:asciiTheme="majorHAnsi" w:hAnsiTheme="majorHAnsi" w:cs="Calibri"/>
          <w:sz w:val="22"/>
          <w:szCs w:val="22"/>
        </w:rPr>
        <w:t xml:space="preserve">ARRENDADOR </w:t>
      </w:r>
      <w:r w:rsidRPr="00D0126E">
        <w:rPr>
          <w:rFonts w:asciiTheme="majorHAnsi" w:hAnsiTheme="majorHAnsi" w:cstheme="minorHAnsi"/>
          <w:sz w:val="22"/>
          <w:szCs w:val="22"/>
        </w:rPr>
        <w:t>procederá a emitirle una sanción ya sea escrita o económica, que se aplicará de acuerdo a las siguientes consideraciones.</w:t>
      </w:r>
    </w:p>
    <w:p w:rsidR="006C0B32" w:rsidRPr="00D0126E" w:rsidRDefault="006C0B32" w:rsidP="00FC4E87">
      <w:pPr>
        <w:spacing w:line="288" w:lineRule="auto"/>
        <w:ind w:right="-142"/>
        <w:jc w:val="both"/>
        <w:rPr>
          <w:rFonts w:asciiTheme="majorHAnsi" w:hAnsiTheme="majorHAnsi" w:cstheme="minorHAnsi"/>
          <w:sz w:val="22"/>
          <w:szCs w:val="22"/>
        </w:rPr>
      </w:pPr>
    </w:p>
    <w:p w:rsidR="006C0B32" w:rsidRPr="00D0126E" w:rsidRDefault="006C0B32" w:rsidP="00FC4E87">
      <w:pPr>
        <w:spacing w:line="288" w:lineRule="auto"/>
        <w:ind w:right="-142"/>
        <w:jc w:val="both"/>
        <w:rPr>
          <w:rFonts w:asciiTheme="majorHAnsi" w:hAnsiTheme="majorHAnsi" w:cstheme="minorHAnsi"/>
          <w:sz w:val="22"/>
          <w:szCs w:val="22"/>
        </w:rPr>
      </w:pPr>
      <w:r w:rsidRPr="00D0126E">
        <w:rPr>
          <w:rFonts w:asciiTheme="majorHAnsi" w:hAnsiTheme="majorHAnsi" w:cstheme="minorHAnsi"/>
          <w:sz w:val="22"/>
          <w:szCs w:val="22"/>
        </w:rPr>
        <w:t xml:space="preserve">Se sancionará y notificará de manera escrita mediante Oficio, por el incumplimiento de cualquiera de las obligaciones establecidas en el contrato y por otras causas estipuladas en el contrato, previo informe del Administrador del Contrato. </w:t>
      </w:r>
    </w:p>
    <w:p w:rsidR="006C0B32" w:rsidRPr="00D0126E" w:rsidRDefault="006C0B32" w:rsidP="00FC4E87">
      <w:pPr>
        <w:spacing w:line="288" w:lineRule="auto"/>
        <w:ind w:right="-142"/>
        <w:jc w:val="both"/>
        <w:rPr>
          <w:rFonts w:asciiTheme="majorHAnsi" w:hAnsiTheme="majorHAnsi" w:cstheme="minorHAnsi"/>
          <w:sz w:val="22"/>
          <w:szCs w:val="22"/>
        </w:rPr>
      </w:pPr>
    </w:p>
    <w:p w:rsidR="006C0B32" w:rsidRPr="00D0126E" w:rsidRDefault="006C0B32" w:rsidP="00FC4E87">
      <w:pPr>
        <w:spacing w:line="288" w:lineRule="auto"/>
        <w:ind w:right="-142"/>
        <w:jc w:val="both"/>
        <w:rPr>
          <w:rFonts w:asciiTheme="majorHAnsi" w:hAnsiTheme="majorHAnsi" w:cstheme="minorHAnsi"/>
          <w:sz w:val="22"/>
          <w:szCs w:val="22"/>
        </w:rPr>
      </w:pPr>
      <w:r w:rsidRPr="00D0126E">
        <w:rPr>
          <w:rFonts w:asciiTheme="majorHAnsi" w:hAnsiTheme="majorHAnsi" w:cstheme="minorHAnsi"/>
          <w:sz w:val="22"/>
          <w:szCs w:val="22"/>
        </w:rPr>
        <w:lastRenderedPageBreak/>
        <w:t>Se sancionará al arrendatario con multas equivalentes al (5%) cinco por ciento del valor del canon de arrendamiento mensual, sin IVA, por los siguientes incumplimientos:</w:t>
      </w:r>
    </w:p>
    <w:p w:rsidR="006C0B32" w:rsidRPr="00D0126E" w:rsidRDefault="006C0B32" w:rsidP="00FC4E87">
      <w:pPr>
        <w:spacing w:line="288" w:lineRule="auto"/>
        <w:ind w:right="-142"/>
        <w:jc w:val="both"/>
        <w:rPr>
          <w:rFonts w:asciiTheme="majorHAnsi" w:hAnsiTheme="majorHAnsi" w:cstheme="minorHAnsi"/>
          <w:sz w:val="22"/>
          <w:szCs w:val="22"/>
        </w:rPr>
      </w:pPr>
    </w:p>
    <w:p w:rsidR="006C0B32" w:rsidRPr="00D0126E" w:rsidRDefault="006C0B32" w:rsidP="00FC4E87">
      <w:pPr>
        <w:pStyle w:val="Prrafodelista"/>
        <w:numPr>
          <w:ilvl w:val="0"/>
          <w:numId w:val="37"/>
        </w:numPr>
        <w:spacing w:after="0" w:line="288" w:lineRule="auto"/>
        <w:ind w:left="284" w:right="-142" w:hanging="284"/>
        <w:contextualSpacing w:val="0"/>
        <w:jc w:val="both"/>
        <w:rPr>
          <w:rFonts w:asciiTheme="majorHAnsi" w:hAnsiTheme="majorHAnsi" w:cstheme="minorHAnsi"/>
          <w:lang w:eastAsia="es-ES"/>
        </w:rPr>
      </w:pPr>
      <w:r w:rsidRPr="00D0126E">
        <w:rPr>
          <w:rFonts w:asciiTheme="majorHAnsi" w:hAnsiTheme="majorHAnsi" w:cstheme="minorHAnsi"/>
          <w:lang w:eastAsia="es-ES"/>
        </w:rPr>
        <w:t>La acumulación de tres (3) llamados de atención notificados mediante Oficio, por el incumplimiento de diferentes obligaciones establecidas en el Numeral 10 del presente documento. Con excepción de las obligaciones que establezcan la terminación del contrato.</w:t>
      </w:r>
    </w:p>
    <w:p w:rsidR="006C0B32" w:rsidRPr="00D0126E" w:rsidRDefault="006C0B32" w:rsidP="00FC4E87">
      <w:pPr>
        <w:pStyle w:val="Prrafodelista"/>
        <w:spacing w:line="288" w:lineRule="auto"/>
        <w:ind w:right="-142"/>
        <w:jc w:val="both"/>
        <w:rPr>
          <w:rFonts w:asciiTheme="majorHAnsi" w:hAnsiTheme="majorHAnsi" w:cstheme="minorHAnsi"/>
          <w:lang w:eastAsia="es-ES"/>
        </w:rPr>
      </w:pPr>
    </w:p>
    <w:p w:rsidR="006C0B32" w:rsidRPr="00D0126E" w:rsidRDefault="006C0B32" w:rsidP="00FC4E87">
      <w:pPr>
        <w:pStyle w:val="Prrafodelista"/>
        <w:numPr>
          <w:ilvl w:val="0"/>
          <w:numId w:val="37"/>
        </w:numPr>
        <w:spacing w:after="0" w:line="288" w:lineRule="auto"/>
        <w:ind w:left="284" w:right="-142" w:hanging="284"/>
        <w:contextualSpacing w:val="0"/>
        <w:jc w:val="both"/>
        <w:rPr>
          <w:rFonts w:asciiTheme="majorHAnsi" w:hAnsiTheme="majorHAnsi" w:cstheme="minorHAnsi"/>
          <w:lang w:eastAsia="es-ES"/>
        </w:rPr>
      </w:pPr>
      <w:r w:rsidRPr="00D0126E">
        <w:rPr>
          <w:rFonts w:asciiTheme="majorHAnsi" w:hAnsiTheme="majorHAnsi" w:cstheme="minorHAnsi"/>
          <w:lang w:eastAsia="es-ES"/>
        </w:rPr>
        <w:t xml:space="preserve">El incumplimiento reincidente en la misma obligación luego de haber sido notificado el primer llamado de atención y/o por no haberse corregido lo solicitado. </w:t>
      </w:r>
    </w:p>
    <w:p w:rsidR="006C0B32" w:rsidRPr="00D0126E" w:rsidRDefault="006C0B32" w:rsidP="00FC4E87">
      <w:pPr>
        <w:pStyle w:val="Prrafodelista"/>
        <w:jc w:val="both"/>
        <w:rPr>
          <w:rFonts w:asciiTheme="majorHAnsi" w:hAnsiTheme="majorHAnsi" w:cstheme="minorHAnsi"/>
          <w:lang w:eastAsia="es-ES"/>
        </w:rPr>
      </w:pPr>
    </w:p>
    <w:p w:rsidR="006C0B32" w:rsidRPr="00D0126E" w:rsidRDefault="006C0B32" w:rsidP="00FC4E87">
      <w:pPr>
        <w:pStyle w:val="Prrafodelista"/>
        <w:numPr>
          <w:ilvl w:val="0"/>
          <w:numId w:val="37"/>
        </w:numPr>
        <w:spacing w:after="0" w:line="288" w:lineRule="auto"/>
        <w:ind w:left="284" w:right="-142" w:hanging="284"/>
        <w:contextualSpacing w:val="0"/>
        <w:jc w:val="both"/>
        <w:rPr>
          <w:rFonts w:asciiTheme="majorHAnsi" w:hAnsiTheme="majorHAnsi" w:cstheme="minorHAnsi"/>
          <w:lang w:eastAsia="es-ES"/>
        </w:rPr>
      </w:pPr>
      <w:r w:rsidRPr="00D0126E">
        <w:rPr>
          <w:rFonts w:asciiTheme="majorHAnsi" w:hAnsiTheme="majorHAnsi" w:cstheme="minorHAnsi"/>
          <w:lang w:eastAsia="es-ES"/>
        </w:rPr>
        <w:t xml:space="preserve">Por otras causas no estipuladas en el presente documento que el Administrador del Contrato establezca como pertinente, previo informe del Administrador del Contrato de arriendo. </w:t>
      </w:r>
    </w:p>
    <w:p w:rsidR="00E035B8" w:rsidRPr="00D0126E" w:rsidRDefault="00E035B8" w:rsidP="00FC4E87">
      <w:pPr>
        <w:tabs>
          <w:tab w:val="left" w:pos="4270"/>
        </w:tabs>
        <w:ind w:right="-142"/>
        <w:jc w:val="both"/>
        <w:rPr>
          <w:rFonts w:asciiTheme="majorHAnsi" w:hAnsiTheme="majorHAnsi" w:cstheme="minorHAnsi"/>
          <w:sz w:val="22"/>
          <w:szCs w:val="22"/>
        </w:rPr>
      </w:pPr>
      <w:r w:rsidRPr="00D0126E">
        <w:rPr>
          <w:rFonts w:asciiTheme="majorHAnsi" w:hAnsiTheme="majorHAnsi" w:cstheme="minorHAnsi"/>
          <w:sz w:val="22"/>
          <w:szCs w:val="22"/>
        </w:rPr>
        <w:tab/>
      </w:r>
    </w:p>
    <w:p w:rsidR="00E035B8" w:rsidRPr="00D0126E" w:rsidRDefault="00E035B8" w:rsidP="00FC4E87">
      <w:pPr>
        <w:pStyle w:val="Ttulo1"/>
        <w:numPr>
          <w:ilvl w:val="0"/>
          <w:numId w:val="27"/>
        </w:numPr>
        <w:spacing w:before="0" w:after="0"/>
        <w:jc w:val="both"/>
        <w:rPr>
          <w:rFonts w:asciiTheme="majorHAnsi" w:hAnsiTheme="majorHAnsi" w:cstheme="minorHAnsi"/>
          <w:sz w:val="22"/>
          <w:szCs w:val="22"/>
        </w:rPr>
      </w:pPr>
      <w:r w:rsidRPr="00D0126E">
        <w:rPr>
          <w:rFonts w:asciiTheme="majorHAnsi" w:hAnsiTheme="majorHAnsi" w:cstheme="minorHAnsi"/>
          <w:sz w:val="22"/>
          <w:szCs w:val="22"/>
        </w:rPr>
        <w:t>ADMINISTRADOR DEL CONTRATO:</w:t>
      </w:r>
    </w:p>
    <w:p w:rsidR="006E5ADA" w:rsidRPr="00D0126E" w:rsidRDefault="006E5ADA" w:rsidP="00FC4E87">
      <w:pPr>
        <w:jc w:val="both"/>
        <w:rPr>
          <w:rFonts w:asciiTheme="majorHAnsi" w:hAnsiTheme="majorHAnsi"/>
          <w:sz w:val="22"/>
          <w:szCs w:val="22"/>
          <w:lang w:val="es-EC" w:eastAsia="en-US"/>
        </w:rPr>
      </w:pPr>
    </w:p>
    <w:p w:rsidR="006E5ADA" w:rsidRPr="00624CA6" w:rsidRDefault="00624CA6" w:rsidP="00FC4E87">
      <w:pPr>
        <w:pStyle w:val="Prrafodelista"/>
        <w:spacing w:line="288" w:lineRule="auto"/>
        <w:ind w:left="0"/>
        <w:jc w:val="both"/>
        <w:rPr>
          <w:rFonts w:asciiTheme="majorHAnsi" w:hAnsiTheme="majorHAnsi" w:cstheme="minorHAnsi"/>
        </w:rPr>
      </w:pPr>
      <w:r w:rsidRPr="000F3217">
        <w:rPr>
          <w:rFonts w:asciiTheme="majorHAnsi" w:hAnsiTheme="majorHAnsi" w:cstheme="minorHAnsi"/>
        </w:rPr>
        <w:t>El ARRENDADOR designa como Administrador/a del contrato, el/la Administrador/a del Edificio denominado Centro de Atención Ciudadana Azogues, quien deberá vigilar y supervisar el fiel cumplimiento del contrato y lo dispuesto en las condiciones generales y específicas de los pliegos y las establecidas en los artículos 70 y 80 Ley Orgánica del Sistema Nacional de Contratación Pública y en el artículo 121 del Reglamento a la Ley Orgánica del Sistema Nacional de Contratación Pública.</w:t>
      </w:r>
    </w:p>
    <w:p w:rsidR="00624CA6" w:rsidRPr="000F3217" w:rsidRDefault="00624CA6" w:rsidP="00FC4E87">
      <w:pPr>
        <w:spacing w:line="288" w:lineRule="auto"/>
        <w:jc w:val="both"/>
        <w:rPr>
          <w:rFonts w:asciiTheme="majorHAnsi" w:hAnsiTheme="majorHAnsi" w:cstheme="minorHAnsi"/>
          <w:sz w:val="22"/>
          <w:szCs w:val="22"/>
        </w:rPr>
      </w:pPr>
      <w:r w:rsidRPr="000F3217">
        <w:rPr>
          <w:rFonts w:asciiTheme="majorHAnsi" w:hAnsiTheme="majorHAnsi" w:cstheme="minorHAnsi"/>
          <w:sz w:val="22"/>
          <w:szCs w:val="22"/>
        </w:rPr>
        <w:t>En caso de que el cargo de Administrador/a del Edificio denominado Centro de Atención Ciudadana Azogues este vacante el/la Coordinador/a Zonal 6 o quien haga sus veces será el Administrador del contrato de arriendo de manera temporal hasta que se designe a un funcionario para que realice las funciones de administrador del inmueble Centro de Atención Ciudadana de Latacunga.</w:t>
      </w:r>
    </w:p>
    <w:p w:rsidR="00624CA6" w:rsidRPr="000F3217" w:rsidRDefault="00624CA6" w:rsidP="00FC4E87">
      <w:pPr>
        <w:pStyle w:val="Prrafodelista"/>
        <w:spacing w:line="288" w:lineRule="auto"/>
        <w:ind w:left="0"/>
        <w:jc w:val="both"/>
        <w:rPr>
          <w:rFonts w:asciiTheme="majorHAnsi" w:hAnsiTheme="majorHAnsi" w:cstheme="minorHAnsi"/>
        </w:rPr>
      </w:pPr>
    </w:p>
    <w:p w:rsidR="00624CA6" w:rsidRPr="000F3217" w:rsidRDefault="00624CA6" w:rsidP="00FC4E87">
      <w:pPr>
        <w:pStyle w:val="Prrafodelista"/>
        <w:spacing w:line="288" w:lineRule="auto"/>
        <w:ind w:left="0"/>
        <w:jc w:val="both"/>
        <w:rPr>
          <w:rFonts w:asciiTheme="majorHAnsi" w:hAnsiTheme="majorHAnsi" w:cstheme="minorHAnsi"/>
          <w:lang w:eastAsia="es-ES"/>
        </w:rPr>
      </w:pPr>
      <w:r w:rsidRPr="000F3217">
        <w:rPr>
          <w:rFonts w:asciiTheme="majorHAnsi" w:hAnsiTheme="majorHAnsi" w:cstheme="minorHAnsi"/>
          <w:lang w:eastAsia="es-ES"/>
        </w:rPr>
        <w:t>La máxima autoridad o su delegado, en cualquier momento durante la vigencia del contrato podrá</w:t>
      </w:r>
      <w:r>
        <w:rPr>
          <w:rFonts w:asciiTheme="majorHAnsi" w:hAnsiTheme="majorHAnsi" w:cstheme="minorHAnsi"/>
          <w:lang w:eastAsia="es-ES"/>
        </w:rPr>
        <w:t>n</w:t>
      </w:r>
      <w:r w:rsidRPr="000F3217">
        <w:rPr>
          <w:rFonts w:asciiTheme="majorHAnsi" w:hAnsiTheme="majorHAnsi" w:cstheme="minorHAnsi"/>
          <w:lang w:eastAsia="es-ES"/>
        </w:rPr>
        <w:t xml:space="preserve"> cambiar de Administrador/a del Contrato; para lo cual bastará cursar un oficio al contratista informándole sobre este particular.</w:t>
      </w:r>
    </w:p>
    <w:p w:rsidR="00624CA6" w:rsidRDefault="00624CA6" w:rsidP="00FC4E87">
      <w:pPr>
        <w:pStyle w:val="Prrafodelista"/>
        <w:tabs>
          <w:tab w:val="left" w:pos="1331"/>
        </w:tabs>
        <w:spacing w:line="288" w:lineRule="auto"/>
        <w:ind w:left="0"/>
        <w:jc w:val="both"/>
        <w:rPr>
          <w:rFonts w:asciiTheme="majorHAnsi" w:hAnsiTheme="majorHAnsi" w:cstheme="minorHAnsi"/>
          <w:lang w:eastAsia="es-ES"/>
        </w:rPr>
      </w:pPr>
      <w:r w:rsidRPr="000F3217">
        <w:rPr>
          <w:rFonts w:asciiTheme="majorHAnsi" w:hAnsiTheme="majorHAnsi" w:cstheme="minorHAnsi"/>
          <w:lang w:eastAsia="es-ES"/>
        </w:rPr>
        <w:t xml:space="preserve"> </w:t>
      </w:r>
    </w:p>
    <w:p w:rsidR="00E035B8" w:rsidRPr="00624CA6" w:rsidRDefault="00624CA6" w:rsidP="00FC4E87">
      <w:pPr>
        <w:pStyle w:val="Prrafodelista"/>
        <w:tabs>
          <w:tab w:val="left" w:pos="1331"/>
        </w:tabs>
        <w:spacing w:line="288" w:lineRule="auto"/>
        <w:ind w:left="0"/>
        <w:jc w:val="both"/>
        <w:rPr>
          <w:rFonts w:asciiTheme="majorHAnsi" w:hAnsiTheme="majorHAnsi" w:cstheme="minorHAnsi"/>
          <w:lang w:eastAsia="es-ES"/>
        </w:rPr>
      </w:pPr>
      <w:r w:rsidRPr="000F3217">
        <w:rPr>
          <w:rFonts w:asciiTheme="majorHAnsi" w:hAnsiTheme="majorHAnsi" w:cstheme="minorHAnsi"/>
          <w:lang w:eastAsia="es-ES"/>
        </w:rPr>
        <w:t>El Administrador del contrato será el encargado de velar por el cumplimiento de las normas legales y compromisos contractuales entre las partes, así como la absolución de consultas propias del presente proceso.</w:t>
      </w:r>
    </w:p>
    <w:p w:rsidR="00E035B8" w:rsidRPr="00D0126E" w:rsidRDefault="00E035B8" w:rsidP="00FC4E87">
      <w:pPr>
        <w:pStyle w:val="Ttulo1"/>
        <w:numPr>
          <w:ilvl w:val="0"/>
          <w:numId w:val="27"/>
        </w:numPr>
        <w:spacing w:before="0" w:after="0"/>
        <w:jc w:val="both"/>
        <w:rPr>
          <w:rFonts w:asciiTheme="majorHAnsi" w:hAnsiTheme="majorHAnsi" w:cstheme="minorHAnsi"/>
          <w:sz w:val="22"/>
          <w:szCs w:val="22"/>
        </w:rPr>
      </w:pPr>
      <w:r w:rsidRPr="00D0126E">
        <w:rPr>
          <w:rFonts w:asciiTheme="majorHAnsi" w:hAnsiTheme="majorHAnsi" w:cstheme="minorHAnsi"/>
          <w:sz w:val="22"/>
          <w:szCs w:val="22"/>
        </w:rPr>
        <w:t>PERMISOS PARA EL NORMAL DESEMPEÑO DE ACTIVIDADES</w:t>
      </w:r>
    </w:p>
    <w:p w:rsidR="006E5ADA" w:rsidRPr="00D0126E" w:rsidRDefault="006E5ADA" w:rsidP="00FC4E87">
      <w:pPr>
        <w:jc w:val="both"/>
        <w:rPr>
          <w:rFonts w:asciiTheme="majorHAnsi" w:hAnsiTheme="majorHAnsi"/>
          <w:sz w:val="22"/>
          <w:szCs w:val="22"/>
          <w:lang w:val="es-EC" w:eastAsia="en-US"/>
        </w:rPr>
      </w:pPr>
    </w:p>
    <w:p w:rsidR="00624CA6" w:rsidRPr="000F3217" w:rsidRDefault="00624CA6" w:rsidP="00FC4E87">
      <w:pPr>
        <w:pStyle w:val="Prrafodelista"/>
        <w:spacing w:line="288" w:lineRule="auto"/>
        <w:ind w:left="0"/>
        <w:jc w:val="both"/>
        <w:rPr>
          <w:rFonts w:asciiTheme="majorHAnsi" w:hAnsiTheme="majorHAnsi" w:cstheme="minorHAnsi"/>
        </w:rPr>
      </w:pPr>
      <w:r w:rsidRPr="000F3217">
        <w:rPr>
          <w:rFonts w:asciiTheme="majorHAnsi" w:hAnsiTheme="majorHAnsi" w:cstheme="minorHAnsi"/>
        </w:rPr>
        <w:t xml:space="preserve">Es deber del ARRENDADOR como propietario del inmueble, por lo que se compromete con quien resulte ARRENDATARIO a entregar y facilitar los documentos y autorizaciones necesarias dentro de sus competencias para que pueda gestionar y obtener los permisos necesarios para que logren desempeñar su actividad económica en el espacio dado en arrendamiento. Se aclara que todos los valores correspondientes a la obtención de los </w:t>
      </w:r>
      <w:r w:rsidRPr="000F3217">
        <w:rPr>
          <w:rFonts w:asciiTheme="majorHAnsi" w:hAnsiTheme="majorHAnsi" w:cstheme="minorHAnsi"/>
        </w:rPr>
        <w:lastRenderedPageBreak/>
        <w:t>Permisos Municipales y demás que fueren pertinentes para el normal desempeño de sus actividades, serán sufragados íntegramente a quien se designe como ARRENDATARIO, sin que el ARRENDADOR tenga que cancelar valor alguno por estos conceptos.</w:t>
      </w:r>
    </w:p>
    <w:p w:rsidR="00E035B8" w:rsidRPr="00624CA6" w:rsidRDefault="00E035B8" w:rsidP="00FC4E87">
      <w:pPr>
        <w:pStyle w:val="Prrafodelista"/>
        <w:ind w:left="0"/>
        <w:jc w:val="both"/>
        <w:rPr>
          <w:rFonts w:asciiTheme="majorHAnsi" w:hAnsiTheme="majorHAnsi" w:cstheme="minorHAnsi"/>
        </w:rPr>
      </w:pPr>
    </w:p>
    <w:p w:rsidR="00E035B8" w:rsidRPr="00D0126E" w:rsidRDefault="00E035B8" w:rsidP="00FC4E87">
      <w:pPr>
        <w:pStyle w:val="Ttulo1"/>
        <w:numPr>
          <w:ilvl w:val="0"/>
          <w:numId w:val="27"/>
        </w:numPr>
        <w:spacing w:before="0" w:after="0"/>
        <w:jc w:val="both"/>
        <w:rPr>
          <w:rFonts w:asciiTheme="majorHAnsi" w:hAnsiTheme="majorHAnsi" w:cstheme="minorHAnsi"/>
          <w:sz w:val="22"/>
          <w:szCs w:val="22"/>
        </w:rPr>
      </w:pPr>
      <w:r w:rsidRPr="00D0126E">
        <w:rPr>
          <w:rFonts w:asciiTheme="majorHAnsi" w:hAnsiTheme="majorHAnsi" w:cstheme="minorHAnsi"/>
          <w:sz w:val="22"/>
          <w:szCs w:val="22"/>
        </w:rPr>
        <w:t>COMUNICACIONES ENTRE LAS PARTES</w:t>
      </w:r>
    </w:p>
    <w:p w:rsidR="006E5ADA" w:rsidRPr="00D0126E" w:rsidRDefault="006E5ADA" w:rsidP="00FC4E87">
      <w:pPr>
        <w:jc w:val="both"/>
        <w:rPr>
          <w:rFonts w:asciiTheme="majorHAnsi" w:hAnsiTheme="majorHAnsi"/>
          <w:sz w:val="22"/>
          <w:szCs w:val="22"/>
          <w:lang w:val="es-EC" w:eastAsia="en-US"/>
        </w:rPr>
      </w:pPr>
    </w:p>
    <w:p w:rsidR="006E5ADA" w:rsidRPr="00D0126E" w:rsidRDefault="006E5ADA" w:rsidP="00FC4E87">
      <w:pPr>
        <w:jc w:val="both"/>
        <w:rPr>
          <w:rFonts w:asciiTheme="majorHAnsi" w:hAnsiTheme="majorHAnsi"/>
          <w:sz w:val="22"/>
          <w:szCs w:val="22"/>
          <w:lang w:val="es-ES" w:eastAsia="en-US"/>
        </w:rPr>
      </w:pPr>
      <w:r w:rsidRPr="00D0126E">
        <w:rPr>
          <w:rFonts w:asciiTheme="majorHAnsi" w:hAnsiTheme="majorHAnsi"/>
          <w:sz w:val="22"/>
          <w:szCs w:val="22"/>
          <w:lang w:val="es-ES" w:eastAsia="en-US"/>
        </w:rPr>
        <w:t>Todas las comunicaciones entre las Partes serán por escrito. Cualquier comunicación (daños materiales al inmueble, reclamos de la comunidad, etc.), requerida o permitida por el contrato, deberá ser enviada al administrador del contrato y viceversa, en la dirección que las Partes hubiesen especificado por escrito en el Contrato. Las partes tendrán la obligación de comunicar a la otra parte, cualquier cambio de dirección, en caso de no hacerlo, se entenderán válidas las comunicaciones realizadas en las direcciones que constaren en el Contrato.</w:t>
      </w:r>
    </w:p>
    <w:p w:rsidR="00E035B8" w:rsidRPr="00D0126E" w:rsidRDefault="00E035B8" w:rsidP="00FC4E87">
      <w:pPr>
        <w:pStyle w:val="Prrafodelista"/>
        <w:ind w:left="0"/>
        <w:jc w:val="both"/>
        <w:rPr>
          <w:rFonts w:asciiTheme="majorHAnsi" w:hAnsiTheme="majorHAnsi" w:cstheme="minorHAnsi"/>
        </w:rPr>
      </w:pPr>
    </w:p>
    <w:p w:rsidR="00E035B8" w:rsidRPr="00D0126E" w:rsidRDefault="00E035B8" w:rsidP="00FC4E87">
      <w:pPr>
        <w:pStyle w:val="Ttulo1"/>
        <w:numPr>
          <w:ilvl w:val="0"/>
          <w:numId w:val="27"/>
        </w:numPr>
        <w:spacing w:before="0" w:after="0"/>
        <w:jc w:val="both"/>
        <w:rPr>
          <w:rFonts w:asciiTheme="majorHAnsi" w:hAnsiTheme="majorHAnsi" w:cstheme="minorHAnsi"/>
          <w:sz w:val="22"/>
          <w:szCs w:val="22"/>
        </w:rPr>
      </w:pPr>
      <w:r w:rsidRPr="00D0126E">
        <w:rPr>
          <w:rFonts w:asciiTheme="majorHAnsi" w:hAnsiTheme="majorHAnsi" w:cstheme="minorHAnsi"/>
          <w:sz w:val="22"/>
          <w:szCs w:val="22"/>
        </w:rPr>
        <w:t>DECLARACIÓN DE LAS PARTES</w:t>
      </w:r>
    </w:p>
    <w:p w:rsidR="00E035B8" w:rsidRPr="00D0126E" w:rsidRDefault="00E035B8" w:rsidP="00FC4E87">
      <w:pPr>
        <w:pStyle w:val="Prrafodelista"/>
        <w:ind w:left="0"/>
        <w:jc w:val="both"/>
        <w:rPr>
          <w:rFonts w:asciiTheme="majorHAnsi" w:hAnsiTheme="majorHAnsi" w:cstheme="minorHAnsi"/>
        </w:rPr>
      </w:pPr>
    </w:p>
    <w:p w:rsidR="00EF602B" w:rsidRPr="00D0126E" w:rsidRDefault="00EF602B" w:rsidP="00FC4E87">
      <w:pPr>
        <w:pStyle w:val="Prrafodelista"/>
        <w:spacing w:line="288" w:lineRule="auto"/>
        <w:ind w:left="0"/>
        <w:jc w:val="both"/>
        <w:rPr>
          <w:rFonts w:asciiTheme="majorHAnsi" w:hAnsiTheme="majorHAnsi" w:cstheme="minorHAnsi"/>
        </w:rPr>
      </w:pPr>
      <w:r w:rsidRPr="00D0126E">
        <w:rPr>
          <w:rFonts w:asciiTheme="majorHAnsi" w:hAnsiTheme="majorHAnsi" w:cstheme="minorHAnsi"/>
        </w:rPr>
        <w:t>El ARRENDATARIO deberá declarar que el origen y procedencia de los recursos que poseen y con los que cancelarán el arriendo mensual por el objeto materia del presente contrato, tienen un origen lícito y permitido por las leyes del Ecuador.</w:t>
      </w:r>
    </w:p>
    <w:p w:rsidR="00EF602B" w:rsidRPr="00D0126E" w:rsidRDefault="00EF602B" w:rsidP="00FC4E87">
      <w:pPr>
        <w:pStyle w:val="Prrafodelista"/>
        <w:spacing w:line="288" w:lineRule="auto"/>
        <w:ind w:left="0"/>
        <w:jc w:val="both"/>
        <w:rPr>
          <w:rFonts w:asciiTheme="majorHAnsi" w:hAnsiTheme="majorHAnsi" w:cstheme="minorHAnsi"/>
        </w:rPr>
      </w:pPr>
    </w:p>
    <w:p w:rsidR="00E035B8" w:rsidRPr="00D0126E" w:rsidRDefault="00EF602B" w:rsidP="00FC4E87">
      <w:pPr>
        <w:pStyle w:val="Prrafodelista"/>
        <w:ind w:left="0"/>
        <w:jc w:val="both"/>
        <w:rPr>
          <w:rFonts w:asciiTheme="majorHAnsi" w:hAnsiTheme="majorHAnsi" w:cstheme="minorHAnsi"/>
        </w:rPr>
      </w:pPr>
      <w:r w:rsidRPr="00D0126E">
        <w:rPr>
          <w:rFonts w:asciiTheme="majorHAnsi" w:hAnsiTheme="majorHAnsi" w:cstheme="minorHAnsi"/>
        </w:rPr>
        <w:t xml:space="preserve">El </w:t>
      </w:r>
      <w:r w:rsidRPr="00D0126E">
        <w:rPr>
          <w:rFonts w:asciiTheme="majorHAnsi" w:hAnsiTheme="majorHAnsi" w:cs="Calibri"/>
        </w:rPr>
        <w:t>ARRENDADOR</w:t>
      </w:r>
      <w:r w:rsidRPr="00D0126E">
        <w:rPr>
          <w:rFonts w:asciiTheme="majorHAnsi" w:hAnsiTheme="majorHAnsi" w:cstheme="minorHAnsi"/>
        </w:rPr>
        <w:t xml:space="preserve"> declarará que estos ingresos no serán utilizados en ninguna actividad relacionada con la producción, fabricación o comercialización de sustancias sujetas a fiscalización, liberándose mutuamente de cualquier responsabilidad por estos hechos.</w:t>
      </w:r>
    </w:p>
    <w:p w:rsidR="00E035B8" w:rsidRPr="00D0126E" w:rsidRDefault="00E035B8" w:rsidP="00FC4E87">
      <w:pPr>
        <w:pStyle w:val="Ttulo1"/>
        <w:numPr>
          <w:ilvl w:val="0"/>
          <w:numId w:val="27"/>
        </w:numPr>
        <w:spacing w:before="0" w:after="0"/>
        <w:jc w:val="both"/>
        <w:rPr>
          <w:rFonts w:asciiTheme="majorHAnsi" w:hAnsiTheme="majorHAnsi" w:cstheme="minorHAnsi"/>
          <w:sz w:val="22"/>
          <w:szCs w:val="22"/>
        </w:rPr>
      </w:pPr>
      <w:r w:rsidRPr="00D0126E">
        <w:rPr>
          <w:rFonts w:asciiTheme="majorHAnsi" w:hAnsiTheme="majorHAnsi" w:cstheme="minorHAnsi"/>
          <w:sz w:val="22"/>
          <w:szCs w:val="22"/>
        </w:rPr>
        <w:t>REGISTRO DEL CONTRATO</w:t>
      </w:r>
    </w:p>
    <w:p w:rsidR="00E035B8" w:rsidRPr="00D0126E" w:rsidRDefault="00E035B8" w:rsidP="00FC4E87">
      <w:pPr>
        <w:pStyle w:val="Prrafodelista"/>
        <w:ind w:left="0"/>
        <w:jc w:val="both"/>
        <w:rPr>
          <w:rFonts w:asciiTheme="majorHAnsi" w:hAnsiTheme="majorHAnsi" w:cstheme="minorHAnsi"/>
        </w:rPr>
      </w:pPr>
    </w:p>
    <w:p w:rsidR="00E035B8" w:rsidRPr="00D0126E" w:rsidRDefault="00E035B8" w:rsidP="00FC4E87">
      <w:pPr>
        <w:pStyle w:val="Prrafodelista"/>
        <w:ind w:left="0"/>
        <w:jc w:val="both"/>
        <w:rPr>
          <w:rFonts w:asciiTheme="majorHAnsi" w:hAnsiTheme="majorHAnsi" w:cstheme="minorHAnsi"/>
        </w:rPr>
      </w:pPr>
      <w:r w:rsidRPr="00D0126E">
        <w:rPr>
          <w:rFonts w:asciiTheme="majorHAnsi" w:hAnsiTheme="majorHAnsi" w:cstheme="minorHAnsi"/>
        </w:rPr>
        <w:t xml:space="preserve">Todas las gestiones y gastos demandados por la </w:t>
      </w:r>
      <w:r w:rsidRPr="00D0126E">
        <w:rPr>
          <w:rFonts w:asciiTheme="majorHAnsi" w:hAnsiTheme="majorHAnsi" w:cstheme="minorHAnsi"/>
          <w:spacing w:val="-2"/>
        </w:rPr>
        <w:t xml:space="preserve">celebración, legalización y registro </w:t>
      </w:r>
      <w:r w:rsidRPr="00D0126E">
        <w:rPr>
          <w:rFonts w:asciiTheme="majorHAnsi" w:hAnsiTheme="majorHAnsi" w:cstheme="minorHAnsi"/>
        </w:rPr>
        <w:t>del contrato de arrendamiento, serán de cuenta del ARRENDATARIO.</w:t>
      </w:r>
    </w:p>
    <w:p w:rsidR="00E035B8" w:rsidRPr="00D0126E" w:rsidRDefault="00E035B8" w:rsidP="00FC4E87">
      <w:pPr>
        <w:pStyle w:val="Ttulo1"/>
        <w:numPr>
          <w:ilvl w:val="0"/>
          <w:numId w:val="27"/>
        </w:numPr>
        <w:spacing w:before="0" w:after="0"/>
        <w:jc w:val="both"/>
        <w:rPr>
          <w:rFonts w:asciiTheme="majorHAnsi" w:hAnsiTheme="majorHAnsi" w:cstheme="minorHAnsi"/>
          <w:sz w:val="22"/>
          <w:szCs w:val="22"/>
        </w:rPr>
      </w:pPr>
      <w:r w:rsidRPr="00D0126E">
        <w:rPr>
          <w:rFonts w:asciiTheme="majorHAnsi" w:hAnsiTheme="majorHAnsi" w:cstheme="minorHAnsi"/>
          <w:sz w:val="22"/>
          <w:szCs w:val="22"/>
        </w:rPr>
        <w:t>RENUNCIA</w:t>
      </w:r>
    </w:p>
    <w:p w:rsidR="00E035B8" w:rsidRPr="00D0126E" w:rsidRDefault="00E035B8" w:rsidP="00FC4E87">
      <w:pPr>
        <w:pStyle w:val="Prrafodelista"/>
        <w:jc w:val="both"/>
        <w:rPr>
          <w:rFonts w:asciiTheme="majorHAnsi" w:hAnsiTheme="majorHAnsi" w:cstheme="minorHAnsi"/>
        </w:rPr>
      </w:pPr>
    </w:p>
    <w:p w:rsidR="00E035B8" w:rsidRPr="00D0126E" w:rsidRDefault="00EF602B" w:rsidP="00FC4E87">
      <w:pPr>
        <w:pStyle w:val="Prrafodelista"/>
        <w:ind w:left="0"/>
        <w:jc w:val="both"/>
        <w:rPr>
          <w:rFonts w:asciiTheme="majorHAnsi" w:hAnsiTheme="majorHAnsi" w:cstheme="minorHAnsi"/>
        </w:rPr>
      </w:pPr>
      <w:r w:rsidRPr="00D0126E">
        <w:rPr>
          <w:rFonts w:asciiTheme="majorHAnsi" w:hAnsiTheme="majorHAnsi" w:cstheme="minorHAnsi"/>
        </w:rPr>
        <w:t xml:space="preserve">El </w:t>
      </w:r>
      <w:r w:rsidRPr="00D0126E">
        <w:rPr>
          <w:rFonts w:asciiTheme="majorHAnsi" w:hAnsiTheme="majorHAnsi" w:cs="Calibri"/>
        </w:rPr>
        <w:t>ARRENDATARIO</w:t>
      </w:r>
      <w:r w:rsidRPr="00D0126E">
        <w:rPr>
          <w:rFonts w:asciiTheme="majorHAnsi" w:hAnsiTheme="majorHAnsi" w:cstheme="minorHAnsi"/>
        </w:rPr>
        <w:t xml:space="preserve"> en forma libre y voluntaria, amparada en la facultad que le concede el artículo 11 del Código Civil, renunciará en el Contrato de manera expresa a ejercer cualquier acción que creyere pertinente en contra del ARRENDADOR por lo que, la Pensión o Canon señalado en el contrato estará fijado en base a su propia propuesta económica y por tal en sus propios intereses.</w:t>
      </w:r>
    </w:p>
    <w:p w:rsidR="00E035B8" w:rsidRPr="00D0126E" w:rsidRDefault="00E035B8" w:rsidP="00FC4E87">
      <w:pPr>
        <w:pStyle w:val="Ttulo1"/>
        <w:numPr>
          <w:ilvl w:val="0"/>
          <w:numId w:val="27"/>
        </w:numPr>
        <w:spacing w:before="0" w:after="0"/>
        <w:jc w:val="both"/>
        <w:rPr>
          <w:rFonts w:asciiTheme="majorHAnsi" w:hAnsiTheme="majorHAnsi" w:cstheme="minorHAnsi"/>
          <w:sz w:val="22"/>
          <w:szCs w:val="22"/>
        </w:rPr>
      </w:pPr>
      <w:r w:rsidRPr="00D0126E">
        <w:rPr>
          <w:rFonts w:asciiTheme="majorHAnsi" w:hAnsiTheme="majorHAnsi" w:cstheme="minorHAnsi"/>
          <w:sz w:val="22"/>
          <w:szCs w:val="22"/>
        </w:rPr>
        <w:t>DE LA RELACIÓN LABORAL ENTRE LAS PARTES</w:t>
      </w:r>
    </w:p>
    <w:p w:rsidR="00E035B8" w:rsidRPr="00D0126E" w:rsidRDefault="00E035B8" w:rsidP="00FC4E87">
      <w:pPr>
        <w:pStyle w:val="Prrafodelista"/>
        <w:ind w:left="0"/>
        <w:jc w:val="both"/>
        <w:rPr>
          <w:rFonts w:asciiTheme="majorHAnsi" w:hAnsiTheme="majorHAnsi" w:cstheme="minorHAnsi"/>
          <w:lang w:val="es-MX"/>
        </w:rPr>
      </w:pPr>
    </w:p>
    <w:p w:rsidR="00E035B8" w:rsidRPr="00D0126E" w:rsidRDefault="00EF602B" w:rsidP="00FC4E87">
      <w:pPr>
        <w:pStyle w:val="Prrafodelista"/>
        <w:ind w:left="0"/>
        <w:jc w:val="both"/>
        <w:rPr>
          <w:rFonts w:asciiTheme="majorHAnsi" w:hAnsiTheme="majorHAnsi" w:cstheme="minorHAnsi"/>
        </w:rPr>
      </w:pPr>
      <w:r w:rsidRPr="00D0126E">
        <w:rPr>
          <w:rFonts w:asciiTheme="majorHAnsi" w:hAnsiTheme="majorHAnsi" w:cstheme="minorHAnsi"/>
        </w:rPr>
        <w:t>Por la naturaleza del procedimiento y del contrato, ninguna de las partes adquiere relación laboral ni de dependencia respecto del personal de la otra parte contractual que trabaje (n) en la ejecución de la actividad comercial que se realice en el inmueble objeto del contrato; así como de la (s) empresa (s) proveedora (s) de servicios, agentes, contratistas, subcontratistas, colaboradores, pasantes, entre otros de aquellas.</w:t>
      </w:r>
    </w:p>
    <w:p w:rsidR="00E035B8" w:rsidRPr="00D0126E" w:rsidRDefault="00E035B8" w:rsidP="00FC4E87">
      <w:pPr>
        <w:pStyle w:val="Ttulo1"/>
        <w:numPr>
          <w:ilvl w:val="0"/>
          <w:numId w:val="27"/>
        </w:numPr>
        <w:spacing w:before="0" w:after="0"/>
        <w:jc w:val="both"/>
        <w:rPr>
          <w:rFonts w:asciiTheme="majorHAnsi" w:hAnsiTheme="majorHAnsi" w:cstheme="minorHAnsi"/>
          <w:sz w:val="22"/>
          <w:szCs w:val="22"/>
        </w:rPr>
      </w:pPr>
      <w:r w:rsidRPr="00D0126E">
        <w:rPr>
          <w:rFonts w:asciiTheme="majorHAnsi" w:hAnsiTheme="majorHAnsi" w:cstheme="minorHAnsi"/>
          <w:sz w:val="22"/>
          <w:szCs w:val="22"/>
        </w:rPr>
        <w:lastRenderedPageBreak/>
        <w:t>SOBRE LA ENTREGA DE OFERTAS</w:t>
      </w:r>
    </w:p>
    <w:p w:rsidR="00E035B8" w:rsidRPr="00D0126E" w:rsidRDefault="00E035B8" w:rsidP="00FC4E87">
      <w:pPr>
        <w:spacing w:line="276" w:lineRule="auto"/>
        <w:jc w:val="both"/>
        <w:rPr>
          <w:rFonts w:asciiTheme="majorHAnsi" w:hAnsiTheme="majorHAnsi"/>
          <w:sz w:val="22"/>
          <w:szCs w:val="22"/>
          <w:lang w:val="es-EC" w:eastAsia="en-US"/>
        </w:rPr>
      </w:pPr>
    </w:p>
    <w:p w:rsidR="00E035B8" w:rsidRPr="00D0126E" w:rsidRDefault="00E035B8" w:rsidP="00FC4E87">
      <w:pPr>
        <w:spacing w:line="276" w:lineRule="auto"/>
        <w:jc w:val="both"/>
        <w:rPr>
          <w:rFonts w:asciiTheme="majorHAnsi" w:hAnsiTheme="majorHAnsi" w:cstheme="minorHAnsi"/>
          <w:sz w:val="22"/>
          <w:szCs w:val="22"/>
        </w:rPr>
      </w:pPr>
      <w:r w:rsidRPr="00D0126E">
        <w:rPr>
          <w:rFonts w:asciiTheme="majorHAnsi" w:hAnsiTheme="majorHAnsi" w:cstheme="minorHAnsi"/>
          <w:sz w:val="22"/>
          <w:szCs w:val="22"/>
        </w:rPr>
        <w:t xml:space="preserve">Las ofertas deberán ser entregadas en la siguiente dirección: </w:t>
      </w:r>
    </w:p>
    <w:p w:rsidR="00E035B8" w:rsidRPr="00D0126E" w:rsidRDefault="00E035B8" w:rsidP="00FC4E87">
      <w:pPr>
        <w:spacing w:line="276" w:lineRule="auto"/>
        <w:jc w:val="both"/>
        <w:rPr>
          <w:rFonts w:asciiTheme="majorHAnsi" w:hAnsiTheme="majorHAnsi" w:cstheme="minorHAnsi"/>
          <w:sz w:val="22"/>
          <w:szCs w:val="22"/>
        </w:rPr>
      </w:pPr>
    </w:p>
    <w:p w:rsidR="00E035B8" w:rsidRPr="00D0126E" w:rsidRDefault="00E035B8" w:rsidP="00FC4E87">
      <w:pPr>
        <w:spacing w:line="276" w:lineRule="auto"/>
        <w:jc w:val="both"/>
        <w:rPr>
          <w:rFonts w:asciiTheme="majorHAnsi" w:hAnsiTheme="majorHAnsi" w:cstheme="minorHAnsi"/>
          <w:sz w:val="22"/>
          <w:szCs w:val="22"/>
        </w:rPr>
      </w:pPr>
      <w:r w:rsidRPr="00D0126E">
        <w:rPr>
          <w:rFonts w:asciiTheme="majorHAnsi" w:hAnsiTheme="majorHAnsi" w:cstheme="minorHAnsi"/>
          <w:sz w:val="22"/>
          <w:szCs w:val="22"/>
        </w:rPr>
        <w:t>Calle Princi</w:t>
      </w:r>
      <w:r w:rsidR="00624CA6">
        <w:rPr>
          <w:rFonts w:asciiTheme="majorHAnsi" w:hAnsiTheme="majorHAnsi" w:cstheme="minorHAnsi"/>
          <w:sz w:val="22"/>
          <w:szCs w:val="22"/>
        </w:rPr>
        <w:t xml:space="preserve">pal:     </w:t>
      </w:r>
      <w:r w:rsidR="00624CA6">
        <w:rPr>
          <w:rFonts w:asciiTheme="majorHAnsi" w:hAnsiTheme="majorHAnsi" w:cstheme="minorHAnsi"/>
          <w:sz w:val="22"/>
          <w:szCs w:val="22"/>
        </w:rPr>
        <w:tab/>
        <w:t xml:space="preserve">Av. 16 de abril </w:t>
      </w:r>
    </w:p>
    <w:p w:rsidR="00E035B8" w:rsidRPr="00D0126E" w:rsidRDefault="00E035B8" w:rsidP="00FC4E87">
      <w:pPr>
        <w:spacing w:line="276" w:lineRule="auto"/>
        <w:jc w:val="both"/>
        <w:rPr>
          <w:rFonts w:asciiTheme="majorHAnsi" w:hAnsiTheme="majorHAnsi" w:cstheme="minorHAnsi"/>
          <w:sz w:val="22"/>
          <w:szCs w:val="22"/>
        </w:rPr>
      </w:pPr>
      <w:r w:rsidRPr="00D0126E">
        <w:rPr>
          <w:rFonts w:asciiTheme="majorHAnsi" w:hAnsiTheme="majorHAnsi" w:cstheme="minorHAnsi"/>
          <w:sz w:val="22"/>
          <w:szCs w:val="22"/>
        </w:rPr>
        <w:t>Calles</w:t>
      </w:r>
      <w:r w:rsidR="00624CA6">
        <w:rPr>
          <w:rFonts w:asciiTheme="majorHAnsi" w:hAnsiTheme="majorHAnsi" w:cstheme="minorHAnsi"/>
          <w:sz w:val="22"/>
          <w:szCs w:val="22"/>
        </w:rPr>
        <w:t xml:space="preserve"> Secundarias: </w:t>
      </w:r>
      <w:r w:rsidR="00624CA6">
        <w:rPr>
          <w:rFonts w:asciiTheme="majorHAnsi" w:hAnsiTheme="majorHAnsi" w:cstheme="minorHAnsi"/>
          <w:sz w:val="22"/>
          <w:szCs w:val="22"/>
        </w:rPr>
        <w:tab/>
        <w:t>Babahoyo</w:t>
      </w:r>
    </w:p>
    <w:p w:rsidR="00E035B8" w:rsidRPr="00D0126E" w:rsidRDefault="00E035B8" w:rsidP="00FC4E87">
      <w:pPr>
        <w:spacing w:line="276" w:lineRule="auto"/>
        <w:jc w:val="both"/>
        <w:rPr>
          <w:rFonts w:asciiTheme="majorHAnsi" w:hAnsiTheme="majorHAnsi" w:cstheme="minorHAnsi"/>
          <w:sz w:val="22"/>
          <w:szCs w:val="22"/>
        </w:rPr>
      </w:pPr>
      <w:r w:rsidRPr="00D0126E">
        <w:rPr>
          <w:rFonts w:asciiTheme="majorHAnsi" w:hAnsiTheme="majorHAnsi" w:cstheme="minorHAnsi"/>
          <w:sz w:val="22"/>
          <w:szCs w:val="22"/>
        </w:rPr>
        <w:t xml:space="preserve">Referencia:           </w:t>
      </w:r>
      <w:r w:rsidR="00624CA6">
        <w:rPr>
          <w:rFonts w:asciiTheme="majorHAnsi" w:hAnsiTheme="majorHAnsi" w:cstheme="minorHAnsi"/>
          <w:sz w:val="22"/>
          <w:szCs w:val="22"/>
        </w:rPr>
        <w:tab/>
        <w:t>Sector la Playa</w:t>
      </w:r>
    </w:p>
    <w:p w:rsidR="00E035B8" w:rsidRPr="00D0126E" w:rsidRDefault="00E035B8" w:rsidP="00FC4E87">
      <w:pPr>
        <w:spacing w:line="276" w:lineRule="auto"/>
        <w:jc w:val="both"/>
        <w:rPr>
          <w:rFonts w:asciiTheme="majorHAnsi" w:hAnsiTheme="majorHAnsi" w:cstheme="minorHAnsi"/>
          <w:sz w:val="22"/>
          <w:szCs w:val="22"/>
        </w:rPr>
      </w:pPr>
      <w:r w:rsidRPr="00D0126E">
        <w:rPr>
          <w:rFonts w:asciiTheme="majorHAnsi" w:hAnsiTheme="majorHAnsi" w:cstheme="minorHAnsi"/>
          <w:sz w:val="22"/>
          <w:szCs w:val="22"/>
        </w:rPr>
        <w:t>Cantó</w:t>
      </w:r>
      <w:r w:rsidR="00624CA6">
        <w:rPr>
          <w:rFonts w:asciiTheme="majorHAnsi" w:hAnsiTheme="majorHAnsi" w:cstheme="minorHAnsi"/>
          <w:sz w:val="22"/>
          <w:szCs w:val="22"/>
        </w:rPr>
        <w:t>n y Provincia:</w:t>
      </w:r>
      <w:r w:rsidR="00624CA6">
        <w:rPr>
          <w:rFonts w:asciiTheme="majorHAnsi" w:hAnsiTheme="majorHAnsi" w:cstheme="minorHAnsi"/>
          <w:sz w:val="22"/>
          <w:szCs w:val="22"/>
        </w:rPr>
        <w:tab/>
        <w:t>Azogues - Cañar</w:t>
      </w:r>
    </w:p>
    <w:p w:rsidR="00E035B8" w:rsidRPr="00D0126E" w:rsidRDefault="00E035B8" w:rsidP="00FC4E87">
      <w:pPr>
        <w:spacing w:line="276" w:lineRule="auto"/>
        <w:jc w:val="both"/>
        <w:rPr>
          <w:rFonts w:asciiTheme="majorHAnsi" w:hAnsiTheme="majorHAnsi" w:cstheme="minorHAnsi"/>
          <w:sz w:val="22"/>
          <w:szCs w:val="22"/>
        </w:rPr>
      </w:pPr>
    </w:p>
    <w:p w:rsidR="00E035B8" w:rsidRPr="00624CA6" w:rsidRDefault="00E035B8" w:rsidP="00FC4E87">
      <w:pPr>
        <w:pStyle w:val="Ttulo1"/>
        <w:numPr>
          <w:ilvl w:val="0"/>
          <w:numId w:val="27"/>
        </w:numPr>
        <w:spacing w:before="0" w:after="0"/>
        <w:jc w:val="both"/>
        <w:rPr>
          <w:rFonts w:asciiTheme="majorHAnsi" w:hAnsiTheme="majorHAnsi" w:cstheme="minorHAnsi"/>
          <w:sz w:val="22"/>
          <w:szCs w:val="22"/>
        </w:rPr>
      </w:pPr>
      <w:r w:rsidRPr="00D0126E">
        <w:rPr>
          <w:rFonts w:asciiTheme="majorHAnsi" w:hAnsiTheme="majorHAnsi" w:cstheme="minorHAnsi"/>
          <w:sz w:val="22"/>
          <w:szCs w:val="22"/>
        </w:rPr>
        <w:t>SOBRE LA APERTURA DE OFERTAS</w:t>
      </w:r>
    </w:p>
    <w:p w:rsidR="00E035B8" w:rsidRPr="00D0126E" w:rsidRDefault="00E035B8" w:rsidP="00FC4E87">
      <w:pPr>
        <w:spacing w:line="276" w:lineRule="auto"/>
        <w:jc w:val="both"/>
        <w:rPr>
          <w:rFonts w:asciiTheme="majorHAnsi" w:hAnsiTheme="majorHAnsi" w:cstheme="minorHAnsi"/>
          <w:sz w:val="22"/>
          <w:szCs w:val="22"/>
        </w:rPr>
      </w:pPr>
    </w:p>
    <w:p w:rsidR="00624CA6" w:rsidRPr="000F3217" w:rsidRDefault="00624CA6" w:rsidP="00FC4E87">
      <w:pPr>
        <w:spacing w:line="288" w:lineRule="auto"/>
        <w:jc w:val="both"/>
        <w:rPr>
          <w:rFonts w:asciiTheme="majorHAnsi" w:hAnsiTheme="majorHAnsi" w:cstheme="minorHAnsi"/>
          <w:sz w:val="22"/>
          <w:szCs w:val="22"/>
        </w:rPr>
      </w:pPr>
      <w:r w:rsidRPr="000F3217">
        <w:rPr>
          <w:rFonts w:asciiTheme="majorHAnsi" w:hAnsiTheme="majorHAnsi" w:cstheme="minorHAnsi"/>
          <w:sz w:val="22"/>
          <w:szCs w:val="22"/>
        </w:rPr>
        <w:t xml:space="preserve">La apertura de ofertas se realizará en la siguiente dirección: </w:t>
      </w:r>
    </w:p>
    <w:p w:rsidR="00624CA6" w:rsidRPr="000F3217" w:rsidRDefault="00624CA6" w:rsidP="00FC4E87">
      <w:pPr>
        <w:spacing w:line="288" w:lineRule="auto"/>
        <w:jc w:val="both"/>
        <w:rPr>
          <w:rFonts w:asciiTheme="majorHAnsi" w:hAnsiTheme="majorHAnsi" w:cstheme="minorHAnsi"/>
          <w:sz w:val="22"/>
          <w:szCs w:val="22"/>
        </w:rPr>
      </w:pPr>
    </w:p>
    <w:p w:rsidR="00624CA6" w:rsidRPr="000F3217" w:rsidRDefault="00624CA6" w:rsidP="00FC4E87">
      <w:pPr>
        <w:spacing w:line="288" w:lineRule="auto"/>
        <w:jc w:val="both"/>
        <w:rPr>
          <w:rFonts w:asciiTheme="majorHAnsi" w:hAnsiTheme="majorHAnsi" w:cstheme="minorHAnsi"/>
          <w:sz w:val="22"/>
          <w:szCs w:val="22"/>
        </w:rPr>
      </w:pPr>
      <w:r w:rsidRPr="000F3217">
        <w:rPr>
          <w:rFonts w:asciiTheme="majorHAnsi" w:hAnsiTheme="majorHAnsi" w:cstheme="minorHAnsi"/>
          <w:sz w:val="22"/>
          <w:szCs w:val="22"/>
        </w:rPr>
        <w:t xml:space="preserve">Calle Principal:     </w:t>
      </w:r>
      <w:r w:rsidRPr="000F3217">
        <w:rPr>
          <w:rFonts w:asciiTheme="majorHAnsi" w:hAnsiTheme="majorHAnsi" w:cstheme="minorHAnsi"/>
          <w:sz w:val="22"/>
          <w:szCs w:val="22"/>
        </w:rPr>
        <w:tab/>
        <w:t>Av. 16 de abril</w:t>
      </w:r>
    </w:p>
    <w:p w:rsidR="00624CA6" w:rsidRPr="000F3217" w:rsidRDefault="00624CA6" w:rsidP="00FC4E87">
      <w:pPr>
        <w:spacing w:line="288" w:lineRule="auto"/>
        <w:jc w:val="both"/>
        <w:rPr>
          <w:rFonts w:asciiTheme="majorHAnsi" w:hAnsiTheme="majorHAnsi" w:cstheme="minorHAnsi"/>
          <w:sz w:val="22"/>
          <w:szCs w:val="22"/>
        </w:rPr>
      </w:pPr>
      <w:r w:rsidRPr="000F3217">
        <w:rPr>
          <w:rFonts w:asciiTheme="majorHAnsi" w:hAnsiTheme="majorHAnsi" w:cstheme="minorHAnsi"/>
          <w:sz w:val="22"/>
          <w:szCs w:val="22"/>
        </w:rPr>
        <w:t xml:space="preserve">Calles Secundarias: </w:t>
      </w:r>
      <w:r w:rsidRPr="000F3217">
        <w:rPr>
          <w:rFonts w:asciiTheme="majorHAnsi" w:hAnsiTheme="majorHAnsi" w:cstheme="minorHAnsi"/>
          <w:sz w:val="22"/>
          <w:szCs w:val="22"/>
        </w:rPr>
        <w:tab/>
        <w:t xml:space="preserve">Babahoyo </w:t>
      </w:r>
    </w:p>
    <w:p w:rsidR="00624CA6" w:rsidRPr="000F3217" w:rsidRDefault="00624CA6" w:rsidP="00FC4E87">
      <w:pPr>
        <w:spacing w:line="288" w:lineRule="auto"/>
        <w:jc w:val="both"/>
        <w:rPr>
          <w:rFonts w:asciiTheme="majorHAnsi" w:hAnsiTheme="majorHAnsi" w:cstheme="minorHAnsi"/>
          <w:sz w:val="22"/>
          <w:szCs w:val="22"/>
        </w:rPr>
      </w:pPr>
      <w:r w:rsidRPr="000F3217">
        <w:rPr>
          <w:rFonts w:asciiTheme="majorHAnsi" w:hAnsiTheme="majorHAnsi" w:cstheme="minorHAnsi"/>
          <w:sz w:val="22"/>
          <w:szCs w:val="22"/>
        </w:rPr>
        <w:t xml:space="preserve">Referencia:           </w:t>
      </w:r>
      <w:r w:rsidRPr="000F3217">
        <w:rPr>
          <w:rFonts w:asciiTheme="majorHAnsi" w:hAnsiTheme="majorHAnsi" w:cstheme="minorHAnsi"/>
          <w:sz w:val="22"/>
          <w:szCs w:val="22"/>
        </w:rPr>
        <w:tab/>
        <w:t>Sector la Playa</w:t>
      </w:r>
    </w:p>
    <w:p w:rsidR="0023431D" w:rsidRPr="00D0126E" w:rsidRDefault="00624CA6" w:rsidP="00FC4E87">
      <w:pPr>
        <w:spacing w:line="276" w:lineRule="auto"/>
        <w:jc w:val="both"/>
        <w:rPr>
          <w:rFonts w:asciiTheme="majorHAnsi" w:hAnsiTheme="majorHAnsi" w:cstheme="minorHAnsi"/>
          <w:sz w:val="22"/>
          <w:szCs w:val="22"/>
        </w:rPr>
      </w:pPr>
      <w:r w:rsidRPr="000F3217">
        <w:rPr>
          <w:rFonts w:asciiTheme="majorHAnsi" w:hAnsiTheme="majorHAnsi" w:cstheme="minorHAnsi"/>
          <w:sz w:val="22"/>
          <w:szCs w:val="22"/>
        </w:rPr>
        <w:t>Cantón y Provincia:</w:t>
      </w:r>
      <w:r w:rsidRPr="000F3217">
        <w:rPr>
          <w:rFonts w:asciiTheme="majorHAnsi" w:hAnsiTheme="majorHAnsi" w:cstheme="minorHAnsi"/>
          <w:sz w:val="22"/>
          <w:szCs w:val="22"/>
        </w:rPr>
        <w:tab/>
        <w:t>Azogues - Cañar</w:t>
      </w:r>
    </w:p>
    <w:p w:rsidR="0023431D" w:rsidRPr="00D0126E" w:rsidRDefault="0023431D" w:rsidP="00FC4E87">
      <w:pPr>
        <w:spacing w:line="276" w:lineRule="auto"/>
        <w:jc w:val="both"/>
        <w:rPr>
          <w:rFonts w:asciiTheme="majorHAnsi" w:hAnsiTheme="majorHAnsi" w:cstheme="minorHAnsi"/>
          <w:sz w:val="22"/>
          <w:szCs w:val="22"/>
        </w:rPr>
      </w:pPr>
    </w:p>
    <w:p w:rsidR="00E035B8" w:rsidRPr="00D0126E" w:rsidRDefault="00E035B8" w:rsidP="00FC4E87">
      <w:pPr>
        <w:pStyle w:val="Ttulo1"/>
        <w:numPr>
          <w:ilvl w:val="0"/>
          <w:numId w:val="27"/>
        </w:numPr>
        <w:spacing w:before="0" w:after="0"/>
        <w:jc w:val="both"/>
        <w:rPr>
          <w:rFonts w:asciiTheme="majorHAnsi" w:hAnsiTheme="majorHAnsi" w:cstheme="minorHAnsi"/>
          <w:sz w:val="22"/>
          <w:szCs w:val="22"/>
        </w:rPr>
      </w:pPr>
      <w:r w:rsidRPr="00D0126E">
        <w:rPr>
          <w:rFonts w:asciiTheme="majorHAnsi" w:hAnsiTheme="majorHAnsi" w:cstheme="minorHAnsi"/>
          <w:sz w:val="22"/>
          <w:szCs w:val="22"/>
        </w:rPr>
        <w:t>RESTITUCIÓN DEL INMUEBLE</w:t>
      </w:r>
    </w:p>
    <w:p w:rsidR="00E035B8" w:rsidRPr="00D0126E" w:rsidRDefault="00E035B8" w:rsidP="00FC4E87">
      <w:pPr>
        <w:pStyle w:val="Prrafodelista"/>
        <w:spacing w:after="0"/>
        <w:ind w:left="0"/>
        <w:jc w:val="both"/>
        <w:rPr>
          <w:rFonts w:asciiTheme="majorHAnsi" w:hAnsiTheme="majorHAnsi" w:cstheme="minorHAnsi"/>
          <w:lang w:val="es-MX"/>
        </w:rPr>
      </w:pPr>
    </w:p>
    <w:p w:rsidR="00EF602B" w:rsidRPr="00D0126E" w:rsidRDefault="00EF602B" w:rsidP="00FC4E87">
      <w:pPr>
        <w:pStyle w:val="Prrafodelista"/>
        <w:spacing w:line="288" w:lineRule="auto"/>
        <w:ind w:left="0"/>
        <w:jc w:val="both"/>
        <w:rPr>
          <w:rFonts w:asciiTheme="majorHAnsi" w:hAnsiTheme="majorHAnsi" w:cstheme="minorHAnsi"/>
        </w:rPr>
      </w:pPr>
      <w:r w:rsidRPr="00D0126E">
        <w:rPr>
          <w:rFonts w:asciiTheme="majorHAnsi" w:hAnsiTheme="majorHAnsi" w:cstheme="minorHAnsi"/>
        </w:rPr>
        <w:t>El ARRENDATARIO reconocerá en el contrato el derecho del ARRENDADOR para recuperar en forma inmediata el/los inmueble (s) descritos en las cláusulas precedentes, cuando termine el contrato por cualquier medio.</w:t>
      </w:r>
    </w:p>
    <w:p w:rsidR="00EF602B" w:rsidRPr="00D0126E" w:rsidRDefault="00EF602B" w:rsidP="00FC4E87">
      <w:pPr>
        <w:pStyle w:val="Prrafodelista"/>
        <w:spacing w:line="288" w:lineRule="auto"/>
        <w:ind w:left="0"/>
        <w:jc w:val="both"/>
        <w:rPr>
          <w:rFonts w:asciiTheme="majorHAnsi" w:hAnsiTheme="majorHAnsi" w:cstheme="minorHAnsi"/>
        </w:rPr>
      </w:pPr>
    </w:p>
    <w:p w:rsidR="00EF602B" w:rsidRPr="00D0126E" w:rsidRDefault="00EF602B" w:rsidP="00FC4E87">
      <w:pPr>
        <w:pStyle w:val="Prrafodelista"/>
        <w:spacing w:line="288" w:lineRule="auto"/>
        <w:ind w:left="0"/>
        <w:jc w:val="both"/>
        <w:rPr>
          <w:rFonts w:asciiTheme="majorHAnsi" w:hAnsiTheme="majorHAnsi" w:cstheme="minorHAnsi"/>
        </w:rPr>
      </w:pPr>
      <w:r w:rsidRPr="00D0126E">
        <w:rPr>
          <w:rFonts w:asciiTheme="majorHAnsi" w:hAnsiTheme="majorHAnsi" w:cstheme="minorHAnsi"/>
        </w:rPr>
        <w:t>El ARRENDATARIO deberá restituir el espacio dado en arrendamiento en las mismas condiciones en las que lo recibió. Aquello que no pueda ser retirado sin detrimento del inmueble se entenderá como incorporado a bien, aclarando que el ARRENDADOR al finalizar el contrato o en el trascurso del mismo no reconocerá valor alguno a favor del ARRENDATARIO por estas situaciones. De esta restitución se levantará un acta haciendo constar las condiciones de entrega y cualquier observación que la Partes estimaren procedentes.</w:t>
      </w:r>
    </w:p>
    <w:p w:rsidR="00EF602B" w:rsidRPr="00D0126E" w:rsidRDefault="00EF602B" w:rsidP="00FC4E87">
      <w:pPr>
        <w:pStyle w:val="Prrafodelista"/>
        <w:spacing w:line="288" w:lineRule="auto"/>
        <w:ind w:left="0"/>
        <w:jc w:val="both"/>
        <w:rPr>
          <w:rFonts w:asciiTheme="majorHAnsi" w:hAnsiTheme="majorHAnsi" w:cstheme="minorHAnsi"/>
        </w:rPr>
      </w:pPr>
    </w:p>
    <w:p w:rsidR="00E035B8" w:rsidRPr="00D0126E" w:rsidRDefault="00EF602B" w:rsidP="00FC4E87">
      <w:pPr>
        <w:pStyle w:val="Prrafodelista"/>
        <w:spacing w:after="0"/>
        <w:ind w:left="0"/>
        <w:jc w:val="both"/>
        <w:rPr>
          <w:rFonts w:asciiTheme="majorHAnsi" w:hAnsiTheme="majorHAnsi" w:cstheme="minorHAnsi"/>
        </w:rPr>
      </w:pPr>
      <w:r w:rsidRPr="00D0126E">
        <w:rPr>
          <w:rFonts w:asciiTheme="majorHAnsi" w:hAnsiTheme="majorHAnsi" w:cstheme="minorHAnsi"/>
        </w:rPr>
        <w:t>De conformidad con la normativa aplicable, el uso del procedimiento contractual que se detalla no implica renuncia al ejercicio de otro derecho o procedimiento que tuviere el ARRENDADOR para lograr la restitución del objeto del presente contrato.</w:t>
      </w:r>
    </w:p>
    <w:p w:rsidR="006E5ADA" w:rsidRPr="00D0126E" w:rsidRDefault="006E5ADA" w:rsidP="00FC4E87">
      <w:pPr>
        <w:pStyle w:val="Prrafodelista"/>
        <w:spacing w:after="0"/>
        <w:ind w:left="0"/>
        <w:jc w:val="both"/>
        <w:rPr>
          <w:rFonts w:asciiTheme="majorHAnsi" w:hAnsiTheme="majorHAnsi" w:cstheme="minorHAnsi"/>
        </w:rPr>
      </w:pPr>
    </w:p>
    <w:p w:rsidR="006E5ADA" w:rsidRPr="00D0126E" w:rsidRDefault="006E5ADA" w:rsidP="00FC4E87">
      <w:pPr>
        <w:pStyle w:val="Prrafodelista"/>
        <w:spacing w:after="0"/>
        <w:ind w:left="0"/>
        <w:jc w:val="both"/>
        <w:rPr>
          <w:rFonts w:asciiTheme="majorHAnsi" w:hAnsiTheme="majorHAnsi" w:cstheme="minorHAnsi"/>
        </w:rPr>
      </w:pPr>
    </w:p>
    <w:p w:rsidR="006E5ADA" w:rsidRPr="00D0126E" w:rsidRDefault="006E5ADA" w:rsidP="00FC4E87">
      <w:pPr>
        <w:pStyle w:val="Prrafodelista"/>
        <w:numPr>
          <w:ilvl w:val="0"/>
          <w:numId w:val="27"/>
        </w:numPr>
        <w:jc w:val="both"/>
        <w:rPr>
          <w:rFonts w:asciiTheme="majorHAnsi" w:hAnsiTheme="majorHAnsi" w:cstheme="minorHAnsi"/>
          <w:b/>
        </w:rPr>
      </w:pPr>
      <w:r w:rsidRPr="00D0126E">
        <w:rPr>
          <w:rFonts w:asciiTheme="majorHAnsi" w:hAnsiTheme="majorHAnsi" w:cstheme="minorHAnsi"/>
          <w:b/>
        </w:rPr>
        <w:t>DOCUMENTOS PARA LA PRESENTACIÓN DE LA OFERTA:</w:t>
      </w:r>
    </w:p>
    <w:p w:rsidR="006E5ADA" w:rsidRPr="00D0126E" w:rsidRDefault="006E5ADA" w:rsidP="00FC4E87">
      <w:pPr>
        <w:jc w:val="both"/>
        <w:rPr>
          <w:rFonts w:asciiTheme="majorHAnsi" w:hAnsiTheme="majorHAnsi" w:cstheme="minorHAnsi"/>
          <w:sz w:val="22"/>
          <w:szCs w:val="22"/>
        </w:rPr>
      </w:pPr>
      <w:r w:rsidRPr="00D0126E">
        <w:rPr>
          <w:rFonts w:asciiTheme="majorHAnsi" w:hAnsiTheme="majorHAnsi" w:cstheme="minorHAnsi"/>
          <w:sz w:val="22"/>
          <w:szCs w:val="22"/>
        </w:rPr>
        <w:t>Los oferentes deberán presentar la siguiente documentación como parte de sus ofertas:</w:t>
      </w:r>
    </w:p>
    <w:p w:rsidR="006E5ADA" w:rsidRPr="00D0126E" w:rsidRDefault="006E5ADA" w:rsidP="00FC4E87">
      <w:pPr>
        <w:jc w:val="both"/>
        <w:rPr>
          <w:rFonts w:asciiTheme="majorHAnsi" w:hAnsiTheme="majorHAnsi" w:cstheme="minorHAnsi"/>
          <w:sz w:val="22"/>
          <w:szCs w:val="22"/>
        </w:rPr>
      </w:pPr>
    </w:p>
    <w:tbl>
      <w:tblPr>
        <w:tblStyle w:val="Tablaconcuadrcula1"/>
        <w:tblW w:w="0" w:type="auto"/>
        <w:tblLook w:val="04A0" w:firstRow="1" w:lastRow="0" w:firstColumn="1" w:lastColumn="0" w:noHBand="0" w:noVBand="1"/>
      </w:tblPr>
      <w:tblGrid>
        <w:gridCol w:w="2737"/>
        <w:gridCol w:w="3050"/>
        <w:gridCol w:w="2927"/>
      </w:tblGrid>
      <w:tr w:rsidR="007C1C3F" w:rsidRPr="000F3217" w:rsidTr="00670F9B">
        <w:tc>
          <w:tcPr>
            <w:tcW w:w="2878" w:type="dxa"/>
          </w:tcPr>
          <w:p w:rsidR="007C1C3F" w:rsidRPr="007C1C3F" w:rsidRDefault="007C1C3F" w:rsidP="00FC4E87">
            <w:pPr>
              <w:spacing w:line="276" w:lineRule="auto"/>
              <w:jc w:val="both"/>
              <w:rPr>
                <w:rFonts w:asciiTheme="majorHAnsi" w:hAnsiTheme="majorHAnsi" w:cstheme="minorHAnsi"/>
                <w:sz w:val="18"/>
                <w:szCs w:val="18"/>
              </w:rPr>
            </w:pPr>
            <w:r w:rsidRPr="007C1C3F">
              <w:rPr>
                <w:rFonts w:asciiTheme="majorHAnsi" w:hAnsiTheme="majorHAnsi" w:cstheme="minorHAnsi"/>
                <w:sz w:val="18"/>
                <w:szCs w:val="18"/>
              </w:rPr>
              <w:t>Documentos que integran la Oferta</w:t>
            </w:r>
          </w:p>
        </w:tc>
        <w:tc>
          <w:tcPr>
            <w:tcW w:w="6269" w:type="dxa"/>
            <w:gridSpan w:val="2"/>
            <w:vAlign w:val="center"/>
          </w:tcPr>
          <w:p w:rsidR="007C1C3F" w:rsidRPr="007C1C3F" w:rsidRDefault="007C1C3F" w:rsidP="00FC4E87">
            <w:pPr>
              <w:spacing w:line="276" w:lineRule="auto"/>
              <w:jc w:val="both"/>
              <w:rPr>
                <w:rFonts w:asciiTheme="majorHAnsi" w:hAnsiTheme="majorHAnsi" w:cstheme="minorHAnsi"/>
                <w:sz w:val="18"/>
                <w:szCs w:val="18"/>
              </w:rPr>
            </w:pPr>
            <w:r w:rsidRPr="007C1C3F">
              <w:rPr>
                <w:rFonts w:asciiTheme="majorHAnsi" w:hAnsiTheme="majorHAnsi" w:cstheme="minorHAnsi"/>
                <w:sz w:val="18"/>
                <w:szCs w:val="18"/>
              </w:rPr>
              <w:t>Descripción</w:t>
            </w:r>
          </w:p>
        </w:tc>
      </w:tr>
      <w:tr w:rsidR="007C1C3F" w:rsidRPr="000F3217" w:rsidTr="00670F9B">
        <w:tc>
          <w:tcPr>
            <w:tcW w:w="2878" w:type="dxa"/>
            <w:vAlign w:val="center"/>
          </w:tcPr>
          <w:p w:rsidR="007C1C3F" w:rsidRPr="007C1C3F" w:rsidRDefault="007C1C3F" w:rsidP="00FC4E87">
            <w:pPr>
              <w:spacing w:line="276" w:lineRule="auto"/>
              <w:jc w:val="both"/>
              <w:rPr>
                <w:rFonts w:asciiTheme="majorHAnsi" w:hAnsiTheme="majorHAnsi" w:cstheme="minorHAnsi"/>
                <w:sz w:val="18"/>
                <w:szCs w:val="18"/>
              </w:rPr>
            </w:pPr>
            <w:r w:rsidRPr="007C1C3F">
              <w:rPr>
                <w:rFonts w:asciiTheme="majorHAnsi" w:hAnsiTheme="majorHAnsi" w:cstheme="minorHAnsi"/>
                <w:sz w:val="18"/>
                <w:szCs w:val="18"/>
              </w:rPr>
              <w:t>Formulario 1 – Carta de Presentación y Compromiso</w:t>
            </w:r>
          </w:p>
        </w:tc>
        <w:tc>
          <w:tcPr>
            <w:tcW w:w="6269" w:type="dxa"/>
            <w:gridSpan w:val="2"/>
            <w:vAlign w:val="center"/>
          </w:tcPr>
          <w:p w:rsidR="007C1C3F" w:rsidRPr="007C1C3F" w:rsidRDefault="007C1C3F" w:rsidP="00FC4E87">
            <w:pPr>
              <w:spacing w:line="276" w:lineRule="auto"/>
              <w:jc w:val="both"/>
              <w:rPr>
                <w:rFonts w:asciiTheme="majorHAnsi" w:hAnsiTheme="majorHAnsi" w:cstheme="minorHAnsi"/>
                <w:sz w:val="18"/>
                <w:szCs w:val="18"/>
              </w:rPr>
            </w:pPr>
            <w:r w:rsidRPr="007C1C3F">
              <w:rPr>
                <w:rFonts w:asciiTheme="majorHAnsi" w:hAnsiTheme="majorHAnsi" w:cstheme="minorHAnsi"/>
                <w:sz w:val="18"/>
                <w:szCs w:val="18"/>
              </w:rPr>
              <w:t>Presentación de la oferta en conocimiento y adhesión a las condiciones del arrendamiento, establecidas en el Pliego.</w:t>
            </w:r>
          </w:p>
        </w:tc>
      </w:tr>
      <w:tr w:rsidR="007C1C3F" w:rsidRPr="000F3217" w:rsidTr="00670F9B">
        <w:tc>
          <w:tcPr>
            <w:tcW w:w="2878" w:type="dxa"/>
            <w:vMerge w:val="restart"/>
            <w:vAlign w:val="center"/>
          </w:tcPr>
          <w:p w:rsidR="007C1C3F" w:rsidRPr="007C1C3F" w:rsidRDefault="007C1C3F" w:rsidP="00FC4E87">
            <w:pPr>
              <w:spacing w:line="276" w:lineRule="auto"/>
              <w:jc w:val="both"/>
              <w:rPr>
                <w:rFonts w:asciiTheme="majorHAnsi" w:hAnsiTheme="majorHAnsi" w:cstheme="minorHAnsi"/>
                <w:sz w:val="18"/>
                <w:szCs w:val="18"/>
              </w:rPr>
            </w:pPr>
            <w:r w:rsidRPr="007C1C3F">
              <w:rPr>
                <w:rFonts w:asciiTheme="majorHAnsi" w:hAnsiTheme="majorHAnsi" w:cstheme="minorHAnsi"/>
                <w:sz w:val="18"/>
                <w:szCs w:val="18"/>
              </w:rPr>
              <w:t xml:space="preserve">Formulario 2 – Datos Generales </w:t>
            </w:r>
            <w:r w:rsidRPr="007C1C3F">
              <w:rPr>
                <w:rFonts w:asciiTheme="majorHAnsi" w:hAnsiTheme="majorHAnsi" w:cstheme="minorHAnsi"/>
                <w:sz w:val="18"/>
                <w:szCs w:val="18"/>
              </w:rPr>
              <w:lastRenderedPageBreak/>
              <w:t>del Oferente</w:t>
            </w:r>
          </w:p>
        </w:tc>
        <w:tc>
          <w:tcPr>
            <w:tcW w:w="6269" w:type="dxa"/>
            <w:gridSpan w:val="2"/>
            <w:vAlign w:val="center"/>
          </w:tcPr>
          <w:p w:rsidR="007C1C3F" w:rsidRPr="007C1C3F" w:rsidRDefault="007C1C3F" w:rsidP="00FC4E87">
            <w:pPr>
              <w:spacing w:line="276" w:lineRule="auto"/>
              <w:jc w:val="both"/>
              <w:rPr>
                <w:rFonts w:asciiTheme="majorHAnsi" w:hAnsiTheme="majorHAnsi" w:cstheme="minorHAnsi"/>
                <w:sz w:val="18"/>
                <w:szCs w:val="18"/>
              </w:rPr>
            </w:pPr>
            <w:r w:rsidRPr="007C1C3F">
              <w:rPr>
                <w:rFonts w:asciiTheme="majorHAnsi" w:hAnsiTheme="majorHAnsi" w:cstheme="minorHAnsi"/>
                <w:sz w:val="18"/>
                <w:szCs w:val="18"/>
              </w:rPr>
              <w:lastRenderedPageBreak/>
              <w:t xml:space="preserve">Al presentar este formulario se deberá adjuntar la documentación legal del </w:t>
            </w:r>
            <w:r w:rsidRPr="007C1C3F">
              <w:rPr>
                <w:rFonts w:asciiTheme="majorHAnsi" w:hAnsiTheme="majorHAnsi" w:cstheme="minorHAnsi"/>
                <w:sz w:val="18"/>
                <w:szCs w:val="18"/>
              </w:rPr>
              <w:lastRenderedPageBreak/>
              <w:t>oferente, según el caso:</w:t>
            </w:r>
          </w:p>
        </w:tc>
      </w:tr>
      <w:tr w:rsidR="007C1C3F" w:rsidRPr="000F3217" w:rsidTr="00670F9B">
        <w:tc>
          <w:tcPr>
            <w:tcW w:w="2878" w:type="dxa"/>
            <w:vMerge/>
            <w:vAlign w:val="center"/>
          </w:tcPr>
          <w:p w:rsidR="007C1C3F" w:rsidRPr="007C1C3F" w:rsidRDefault="007C1C3F" w:rsidP="00FC4E87">
            <w:pPr>
              <w:spacing w:line="276" w:lineRule="auto"/>
              <w:jc w:val="both"/>
              <w:rPr>
                <w:rFonts w:asciiTheme="majorHAnsi" w:hAnsiTheme="majorHAnsi" w:cstheme="minorHAnsi"/>
                <w:sz w:val="18"/>
                <w:szCs w:val="18"/>
              </w:rPr>
            </w:pPr>
          </w:p>
        </w:tc>
        <w:tc>
          <w:tcPr>
            <w:tcW w:w="3202" w:type="dxa"/>
            <w:vAlign w:val="center"/>
          </w:tcPr>
          <w:p w:rsidR="007C1C3F" w:rsidRPr="007C1C3F" w:rsidRDefault="007C1C3F" w:rsidP="00FC4E87">
            <w:pPr>
              <w:spacing w:line="276" w:lineRule="auto"/>
              <w:jc w:val="both"/>
              <w:rPr>
                <w:rFonts w:asciiTheme="majorHAnsi" w:hAnsiTheme="majorHAnsi" w:cstheme="minorHAnsi"/>
                <w:sz w:val="18"/>
                <w:szCs w:val="18"/>
              </w:rPr>
            </w:pPr>
            <w:r w:rsidRPr="007C1C3F">
              <w:rPr>
                <w:rFonts w:asciiTheme="majorHAnsi" w:hAnsiTheme="majorHAnsi" w:cstheme="minorHAnsi"/>
                <w:sz w:val="18"/>
                <w:szCs w:val="18"/>
              </w:rPr>
              <w:t>Personas Naturales</w:t>
            </w:r>
          </w:p>
        </w:tc>
        <w:tc>
          <w:tcPr>
            <w:tcW w:w="3067" w:type="dxa"/>
          </w:tcPr>
          <w:p w:rsidR="007C1C3F" w:rsidRPr="007C1C3F" w:rsidRDefault="007C1C3F" w:rsidP="00FC4E87">
            <w:pPr>
              <w:spacing w:line="276" w:lineRule="auto"/>
              <w:jc w:val="both"/>
              <w:rPr>
                <w:rFonts w:asciiTheme="majorHAnsi" w:hAnsiTheme="majorHAnsi" w:cstheme="minorHAnsi"/>
                <w:sz w:val="18"/>
                <w:szCs w:val="18"/>
              </w:rPr>
            </w:pPr>
            <w:r w:rsidRPr="007C1C3F">
              <w:rPr>
                <w:rFonts w:asciiTheme="majorHAnsi" w:hAnsiTheme="majorHAnsi" w:cstheme="minorHAnsi"/>
                <w:sz w:val="18"/>
                <w:szCs w:val="18"/>
              </w:rPr>
              <w:t>Personas Jurídicas</w:t>
            </w:r>
          </w:p>
        </w:tc>
      </w:tr>
      <w:tr w:rsidR="007C1C3F" w:rsidRPr="000F3217" w:rsidTr="00670F9B">
        <w:tc>
          <w:tcPr>
            <w:tcW w:w="2878" w:type="dxa"/>
            <w:vMerge/>
          </w:tcPr>
          <w:p w:rsidR="007C1C3F" w:rsidRPr="007C1C3F" w:rsidRDefault="007C1C3F" w:rsidP="00FC4E87">
            <w:pPr>
              <w:spacing w:line="276" w:lineRule="auto"/>
              <w:jc w:val="both"/>
              <w:rPr>
                <w:rFonts w:asciiTheme="majorHAnsi" w:hAnsiTheme="majorHAnsi" w:cstheme="minorHAnsi"/>
                <w:sz w:val="18"/>
                <w:szCs w:val="18"/>
              </w:rPr>
            </w:pPr>
          </w:p>
        </w:tc>
        <w:tc>
          <w:tcPr>
            <w:tcW w:w="3202" w:type="dxa"/>
          </w:tcPr>
          <w:p w:rsidR="007C1C3F" w:rsidRPr="007C1C3F" w:rsidRDefault="007C1C3F" w:rsidP="00FC4E87">
            <w:pPr>
              <w:spacing w:line="276" w:lineRule="auto"/>
              <w:jc w:val="both"/>
              <w:rPr>
                <w:rFonts w:asciiTheme="majorHAnsi" w:hAnsiTheme="majorHAnsi" w:cstheme="minorHAnsi"/>
                <w:sz w:val="18"/>
                <w:szCs w:val="18"/>
              </w:rPr>
            </w:pPr>
            <w:r w:rsidRPr="007C1C3F">
              <w:rPr>
                <w:rFonts w:asciiTheme="majorHAnsi" w:hAnsiTheme="majorHAnsi" w:cstheme="minorHAnsi"/>
                <w:sz w:val="18"/>
                <w:szCs w:val="18"/>
              </w:rPr>
              <w:t>- Copia simple de la cédula de ciudadanía.</w:t>
            </w:r>
          </w:p>
          <w:p w:rsidR="007C1C3F" w:rsidRPr="007C1C3F" w:rsidRDefault="007C1C3F" w:rsidP="00FC4E87">
            <w:pPr>
              <w:spacing w:line="276" w:lineRule="auto"/>
              <w:jc w:val="both"/>
              <w:rPr>
                <w:rFonts w:asciiTheme="majorHAnsi" w:hAnsiTheme="majorHAnsi" w:cstheme="minorHAnsi"/>
                <w:sz w:val="18"/>
                <w:szCs w:val="18"/>
                <w:lang w:val="es-EC"/>
              </w:rPr>
            </w:pPr>
            <w:r w:rsidRPr="007C1C3F">
              <w:rPr>
                <w:rFonts w:asciiTheme="majorHAnsi" w:hAnsiTheme="majorHAnsi" w:cstheme="minorHAnsi"/>
                <w:sz w:val="18"/>
                <w:szCs w:val="18"/>
              </w:rPr>
              <w:t xml:space="preserve">- Copia simple del certificado de votación, </w:t>
            </w:r>
            <w:r w:rsidRPr="007C1C3F">
              <w:rPr>
                <w:rFonts w:asciiTheme="majorHAnsi" w:hAnsiTheme="majorHAnsi" w:cstheme="minorHAnsi"/>
                <w:sz w:val="18"/>
                <w:szCs w:val="18"/>
                <w:lang w:val="es-EC"/>
              </w:rPr>
              <w:t xml:space="preserve">de exención o del pago de la multa de la persona natural. </w:t>
            </w:r>
          </w:p>
          <w:p w:rsidR="007C1C3F" w:rsidRPr="007C1C3F" w:rsidRDefault="007C1C3F" w:rsidP="00FC4E87">
            <w:pPr>
              <w:spacing w:line="276" w:lineRule="auto"/>
              <w:jc w:val="both"/>
              <w:rPr>
                <w:rFonts w:asciiTheme="majorHAnsi" w:hAnsiTheme="majorHAnsi" w:cstheme="minorHAnsi"/>
                <w:sz w:val="18"/>
                <w:szCs w:val="18"/>
              </w:rPr>
            </w:pPr>
            <w:r w:rsidRPr="007C1C3F">
              <w:rPr>
                <w:rFonts w:asciiTheme="majorHAnsi" w:hAnsiTheme="majorHAnsi" w:cstheme="minorHAnsi"/>
                <w:sz w:val="18"/>
                <w:szCs w:val="18"/>
              </w:rPr>
              <w:t>- Copia simple del RUC*</w:t>
            </w:r>
          </w:p>
          <w:p w:rsidR="007C1C3F" w:rsidRPr="007C1C3F" w:rsidRDefault="007C1C3F" w:rsidP="00FC4E87">
            <w:pPr>
              <w:spacing w:line="276" w:lineRule="auto"/>
              <w:jc w:val="both"/>
              <w:rPr>
                <w:rFonts w:asciiTheme="majorHAnsi" w:hAnsiTheme="majorHAnsi" w:cstheme="minorHAnsi"/>
                <w:sz w:val="18"/>
                <w:szCs w:val="18"/>
              </w:rPr>
            </w:pPr>
            <w:r w:rsidRPr="007C1C3F">
              <w:rPr>
                <w:rFonts w:asciiTheme="majorHAnsi" w:hAnsiTheme="majorHAnsi" w:cstheme="minorHAnsi"/>
                <w:sz w:val="18"/>
                <w:szCs w:val="18"/>
              </w:rPr>
              <w:t>- Permisos respectivos de: Manipulación, elaboración, preparación y expendio de alimentos y bebidas que se preparan en el local de arrendamiento.</w:t>
            </w:r>
          </w:p>
          <w:p w:rsidR="007C1C3F" w:rsidRPr="007C1C3F" w:rsidRDefault="007C1C3F" w:rsidP="00FC4E87">
            <w:pPr>
              <w:spacing w:line="276" w:lineRule="auto"/>
              <w:jc w:val="both"/>
              <w:rPr>
                <w:rFonts w:asciiTheme="majorHAnsi" w:hAnsiTheme="majorHAnsi" w:cstheme="minorHAnsi"/>
                <w:sz w:val="18"/>
                <w:szCs w:val="18"/>
              </w:rPr>
            </w:pPr>
          </w:p>
        </w:tc>
        <w:tc>
          <w:tcPr>
            <w:tcW w:w="3067" w:type="dxa"/>
          </w:tcPr>
          <w:p w:rsidR="007C1C3F" w:rsidRPr="007C1C3F" w:rsidRDefault="007C1C3F" w:rsidP="00FC4E87">
            <w:pPr>
              <w:spacing w:line="276" w:lineRule="auto"/>
              <w:jc w:val="both"/>
              <w:rPr>
                <w:rFonts w:asciiTheme="majorHAnsi" w:hAnsiTheme="majorHAnsi" w:cstheme="minorHAnsi"/>
                <w:sz w:val="18"/>
                <w:szCs w:val="18"/>
              </w:rPr>
            </w:pPr>
            <w:r w:rsidRPr="007C1C3F">
              <w:rPr>
                <w:rFonts w:asciiTheme="majorHAnsi" w:hAnsiTheme="majorHAnsi" w:cstheme="minorHAnsi"/>
                <w:sz w:val="18"/>
                <w:szCs w:val="18"/>
              </w:rPr>
              <w:t>- Copia simple del RUC.*</w:t>
            </w:r>
          </w:p>
          <w:p w:rsidR="007C1C3F" w:rsidRPr="007C1C3F" w:rsidRDefault="007C1C3F" w:rsidP="00FC4E87">
            <w:pPr>
              <w:spacing w:line="276" w:lineRule="auto"/>
              <w:jc w:val="both"/>
              <w:rPr>
                <w:rFonts w:asciiTheme="majorHAnsi" w:hAnsiTheme="majorHAnsi" w:cstheme="minorHAnsi"/>
                <w:sz w:val="18"/>
                <w:szCs w:val="18"/>
              </w:rPr>
            </w:pPr>
            <w:r w:rsidRPr="007C1C3F">
              <w:rPr>
                <w:rFonts w:asciiTheme="majorHAnsi" w:hAnsiTheme="majorHAnsi" w:cstheme="minorHAnsi"/>
                <w:sz w:val="18"/>
                <w:szCs w:val="18"/>
              </w:rPr>
              <w:t>- Copia simple  del nombramiento del Representante Legal.</w:t>
            </w:r>
          </w:p>
          <w:p w:rsidR="007C1C3F" w:rsidRPr="007C1C3F" w:rsidRDefault="007C1C3F" w:rsidP="00FC4E87">
            <w:pPr>
              <w:spacing w:line="276" w:lineRule="auto"/>
              <w:jc w:val="both"/>
              <w:rPr>
                <w:rFonts w:asciiTheme="majorHAnsi" w:hAnsiTheme="majorHAnsi" w:cstheme="minorHAnsi"/>
                <w:sz w:val="18"/>
                <w:szCs w:val="18"/>
              </w:rPr>
            </w:pPr>
            <w:r w:rsidRPr="007C1C3F">
              <w:rPr>
                <w:rFonts w:asciiTheme="majorHAnsi" w:hAnsiTheme="majorHAnsi" w:cstheme="minorHAnsi"/>
                <w:sz w:val="18"/>
                <w:szCs w:val="18"/>
              </w:rPr>
              <w:t>- Copia simple de la cédula de ciudadanía del Representante Legal.</w:t>
            </w:r>
          </w:p>
          <w:p w:rsidR="007C1C3F" w:rsidRPr="007C1C3F" w:rsidRDefault="007C1C3F" w:rsidP="00FC4E87">
            <w:pPr>
              <w:spacing w:line="276" w:lineRule="auto"/>
              <w:jc w:val="both"/>
              <w:rPr>
                <w:rFonts w:asciiTheme="majorHAnsi" w:hAnsiTheme="majorHAnsi" w:cstheme="minorHAnsi"/>
                <w:sz w:val="18"/>
                <w:szCs w:val="18"/>
              </w:rPr>
            </w:pPr>
            <w:r w:rsidRPr="007C1C3F">
              <w:rPr>
                <w:rFonts w:asciiTheme="majorHAnsi" w:hAnsiTheme="majorHAnsi" w:cstheme="minorHAnsi"/>
                <w:sz w:val="18"/>
                <w:szCs w:val="18"/>
              </w:rPr>
              <w:t xml:space="preserve">- Copia simple del certificado de votación, </w:t>
            </w:r>
            <w:r w:rsidRPr="007C1C3F">
              <w:rPr>
                <w:rFonts w:asciiTheme="majorHAnsi" w:hAnsiTheme="majorHAnsi" w:cstheme="minorHAnsi"/>
                <w:sz w:val="18"/>
                <w:szCs w:val="18"/>
                <w:lang w:val="es-EC"/>
              </w:rPr>
              <w:t>de exención o del pago de la multa de la persona natural.</w:t>
            </w:r>
          </w:p>
          <w:p w:rsidR="007C1C3F" w:rsidRPr="007C1C3F" w:rsidRDefault="007C1C3F" w:rsidP="00FC4E87">
            <w:pPr>
              <w:spacing w:line="276" w:lineRule="auto"/>
              <w:jc w:val="both"/>
              <w:rPr>
                <w:rFonts w:asciiTheme="majorHAnsi" w:hAnsiTheme="majorHAnsi" w:cstheme="minorHAnsi"/>
                <w:sz w:val="18"/>
                <w:szCs w:val="18"/>
              </w:rPr>
            </w:pPr>
            <w:r w:rsidRPr="007C1C3F">
              <w:rPr>
                <w:rFonts w:asciiTheme="majorHAnsi" w:hAnsiTheme="majorHAnsi" w:cstheme="minorHAnsi"/>
                <w:sz w:val="18"/>
                <w:szCs w:val="18"/>
              </w:rPr>
              <w:t>- Copia simple de la Escritura de Constitución.</w:t>
            </w:r>
          </w:p>
          <w:p w:rsidR="007C1C3F" w:rsidRPr="007C1C3F" w:rsidRDefault="007C1C3F" w:rsidP="00FC4E87">
            <w:pPr>
              <w:spacing w:line="276" w:lineRule="auto"/>
              <w:jc w:val="both"/>
              <w:rPr>
                <w:rFonts w:asciiTheme="majorHAnsi" w:hAnsiTheme="majorHAnsi" w:cstheme="minorHAnsi"/>
                <w:sz w:val="18"/>
                <w:szCs w:val="18"/>
              </w:rPr>
            </w:pPr>
            <w:r w:rsidRPr="007C1C3F">
              <w:rPr>
                <w:rFonts w:asciiTheme="majorHAnsi" w:hAnsiTheme="majorHAnsi" w:cstheme="minorHAnsi"/>
                <w:sz w:val="18"/>
                <w:szCs w:val="18"/>
              </w:rPr>
              <w:t>- Permisos respectivos de: Manipulación, elaboración, preparación y expendio de alimentos y bebidas que se preparan en el local de arrendamiento.</w:t>
            </w:r>
          </w:p>
          <w:p w:rsidR="007C1C3F" w:rsidRPr="007C1C3F" w:rsidRDefault="007C1C3F" w:rsidP="00FC4E87">
            <w:pPr>
              <w:spacing w:line="276" w:lineRule="auto"/>
              <w:jc w:val="both"/>
              <w:rPr>
                <w:rFonts w:asciiTheme="majorHAnsi" w:hAnsiTheme="majorHAnsi" w:cstheme="minorHAnsi"/>
                <w:sz w:val="18"/>
                <w:szCs w:val="18"/>
              </w:rPr>
            </w:pPr>
          </w:p>
        </w:tc>
      </w:tr>
      <w:tr w:rsidR="007C1C3F" w:rsidRPr="000F3217" w:rsidTr="00670F9B">
        <w:tc>
          <w:tcPr>
            <w:tcW w:w="2878" w:type="dxa"/>
          </w:tcPr>
          <w:p w:rsidR="007C1C3F" w:rsidRPr="007C1C3F" w:rsidRDefault="007C1C3F" w:rsidP="00FC4E87">
            <w:pPr>
              <w:spacing w:line="276" w:lineRule="auto"/>
              <w:jc w:val="both"/>
              <w:rPr>
                <w:rFonts w:asciiTheme="majorHAnsi" w:hAnsiTheme="majorHAnsi" w:cstheme="minorHAnsi"/>
                <w:sz w:val="18"/>
                <w:szCs w:val="18"/>
              </w:rPr>
            </w:pPr>
            <w:r w:rsidRPr="007C1C3F">
              <w:rPr>
                <w:rFonts w:asciiTheme="majorHAnsi" w:hAnsiTheme="majorHAnsi" w:cstheme="minorHAnsi"/>
                <w:sz w:val="18"/>
                <w:szCs w:val="18"/>
              </w:rPr>
              <w:t>Formulario 3 – Propuesta Económica</w:t>
            </w:r>
          </w:p>
        </w:tc>
        <w:tc>
          <w:tcPr>
            <w:tcW w:w="6269" w:type="dxa"/>
            <w:gridSpan w:val="2"/>
          </w:tcPr>
          <w:p w:rsidR="007C1C3F" w:rsidRPr="007C1C3F" w:rsidRDefault="007C1C3F" w:rsidP="00FC4E87">
            <w:pPr>
              <w:spacing w:line="276" w:lineRule="auto"/>
              <w:jc w:val="both"/>
              <w:rPr>
                <w:rFonts w:asciiTheme="majorHAnsi" w:hAnsiTheme="majorHAnsi" w:cstheme="minorHAnsi"/>
                <w:sz w:val="18"/>
                <w:szCs w:val="18"/>
              </w:rPr>
            </w:pPr>
            <w:r w:rsidRPr="007C1C3F">
              <w:rPr>
                <w:rFonts w:asciiTheme="majorHAnsi" w:hAnsiTheme="majorHAnsi" w:cstheme="minorHAnsi"/>
                <w:sz w:val="18"/>
                <w:szCs w:val="18"/>
              </w:rPr>
              <w:t>No  será válida ninguna oferta económica menor al valor establecido como canon base de arrendamiento.</w:t>
            </w:r>
          </w:p>
        </w:tc>
      </w:tr>
      <w:tr w:rsidR="007C1C3F" w:rsidRPr="000F3217" w:rsidTr="00670F9B">
        <w:tc>
          <w:tcPr>
            <w:tcW w:w="2878" w:type="dxa"/>
          </w:tcPr>
          <w:p w:rsidR="007C1C3F" w:rsidRPr="007C1C3F" w:rsidRDefault="007C1C3F" w:rsidP="00FC4E87">
            <w:pPr>
              <w:spacing w:line="276" w:lineRule="auto"/>
              <w:jc w:val="both"/>
              <w:rPr>
                <w:rFonts w:asciiTheme="majorHAnsi" w:hAnsiTheme="majorHAnsi" w:cstheme="minorHAnsi"/>
                <w:sz w:val="18"/>
                <w:szCs w:val="18"/>
              </w:rPr>
            </w:pPr>
            <w:r w:rsidRPr="007C1C3F">
              <w:rPr>
                <w:rFonts w:asciiTheme="majorHAnsi" w:hAnsiTheme="majorHAnsi" w:cstheme="minorHAnsi"/>
                <w:sz w:val="18"/>
                <w:szCs w:val="18"/>
              </w:rPr>
              <w:t>Formulario 4 – Servicios a Prestar</w:t>
            </w:r>
          </w:p>
          <w:p w:rsidR="007C1C3F" w:rsidRPr="007C1C3F" w:rsidRDefault="007C1C3F" w:rsidP="00FC4E87">
            <w:pPr>
              <w:spacing w:line="276" w:lineRule="auto"/>
              <w:jc w:val="both"/>
              <w:rPr>
                <w:rFonts w:asciiTheme="majorHAnsi" w:hAnsiTheme="majorHAnsi" w:cstheme="minorHAnsi"/>
                <w:sz w:val="18"/>
                <w:szCs w:val="18"/>
              </w:rPr>
            </w:pPr>
          </w:p>
        </w:tc>
        <w:tc>
          <w:tcPr>
            <w:tcW w:w="6269" w:type="dxa"/>
            <w:gridSpan w:val="2"/>
          </w:tcPr>
          <w:p w:rsidR="007C1C3F" w:rsidRPr="007C1C3F" w:rsidRDefault="007C1C3F" w:rsidP="00FC4E87">
            <w:pPr>
              <w:spacing w:line="276" w:lineRule="auto"/>
              <w:jc w:val="both"/>
              <w:rPr>
                <w:rFonts w:asciiTheme="majorHAnsi" w:hAnsiTheme="majorHAnsi" w:cstheme="minorHAnsi"/>
                <w:sz w:val="18"/>
                <w:szCs w:val="18"/>
              </w:rPr>
            </w:pPr>
            <w:r w:rsidRPr="007C1C3F">
              <w:rPr>
                <w:rFonts w:asciiTheme="majorHAnsi" w:hAnsiTheme="majorHAnsi" w:cstheme="minorHAnsi"/>
                <w:sz w:val="18"/>
                <w:szCs w:val="18"/>
              </w:rPr>
              <w:t>1.- El oferente deberá presentar el menú de alimentos que serán preparados en el local de arrendamiento.</w:t>
            </w:r>
          </w:p>
          <w:p w:rsidR="007C1C3F" w:rsidRPr="007C1C3F" w:rsidRDefault="007C1C3F" w:rsidP="00FC4E87">
            <w:pPr>
              <w:spacing w:line="276" w:lineRule="auto"/>
              <w:jc w:val="both"/>
              <w:rPr>
                <w:rFonts w:asciiTheme="majorHAnsi" w:hAnsiTheme="majorHAnsi" w:cstheme="minorHAnsi"/>
                <w:sz w:val="18"/>
                <w:szCs w:val="18"/>
              </w:rPr>
            </w:pPr>
          </w:p>
        </w:tc>
      </w:tr>
    </w:tbl>
    <w:p w:rsidR="007C1C3F" w:rsidRPr="000F3217" w:rsidRDefault="007C1C3F" w:rsidP="00FC4E87">
      <w:pPr>
        <w:spacing w:line="288" w:lineRule="auto"/>
        <w:jc w:val="both"/>
        <w:rPr>
          <w:rFonts w:asciiTheme="majorHAnsi" w:hAnsiTheme="majorHAnsi" w:cstheme="minorHAnsi"/>
          <w:sz w:val="22"/>
          <w:szCs w:val="22"/>
        </w:rPr>
      </w:pPr>
      <w:r w:rsidRPr="000F3217">
        <w:rPr>
          <w:rFonts w:asciiTheme="majorHAnsi" w:hAnsiTheme="majorHAnsi" w:cstheme="minorHAnsi"/>
          <w:sz w:val="22"/>
          <w:szCs w:val="22"/>
        </w:rPr>
        <w:t>*El RUC deberá estar relacionado al numeral 6. Destino del Inmueble.</w:t>
      </w:r>
    </w:p>
    <w:p w:rsidR="00E035B8" w:rsidRPr="00D0126E" w:rsidRDefault="00E035B8" w:rsidP="00FC4E87">
      <w:pPr>
        <w:jc w:val="both"/>
        <w:rPr>
          <w:rFonts w:asciiTheme="majorHAnsi" w:hAnsiTheme="majorHAnsi"/>
          <w:sz w:val="22"/>
          <w:szCs w:val="22"/>
          <w:lang w:val="es-EC" w:eastAsia="en-US"/>
        </w:rPr>
      </w:pPr>
    </w:p>
    <w:p w:rsidR="00E035B8" w:rsidRPr="00D0126E" w:rsidRDefault="00E035B8" w:rsidP="00FC4E87">
      <w:pPr>
        <w:pStyle w:val="Ttulo1"/>
        <w:numPr>
          <w:ilvl w:val="0"/>
          <w:numId w:val="27"/>
        </w:numPr>
        <w:spacing w:before="0" w:after="0"/>
        <w:jc w:val="both"/>
        <w:rPr>
          <w:rFonts w:asciiTheme="majorHAnsi" w:hAnsiTheme="majorHAnsi" w:cstheme="minorHAnsi"/>
          <w:sz w:val="22"/>
          <w:szCs w:val="22"/>
        </w:rPr>
      </w:pPr>
      <w:r w:rsidRPr="00D0126E">
        <w:rPr>
          <w:rFonts w:asciiTheme="majorHAnsi" w:hAnsiTheme="majorHAnsi" w:cstheme="minorHAnsi"/>
          <w:sz w:val="22"/>
          <w:szCs w:val="22"/>
        </w:rPr>
        <w:t>METODOLOGÍA DE EVALUACIÓN DE LAS OFERTAS</w:t>
      </w:r>
    </w:p>
    <w:p w:rsidR="00E035B8" w:rsidRPr="00D0126E" w:rsidRDefault="00E035B8" w:rsidP="00FC4E87">
      <w:pPr>
        <w:pStyle w:val="Prrafodelista"/>
        <w:spacing w:after="0"/>
        <w:ind w:left="0"/>
        <w:jc w:val="both"/>
        <w:rPr>
          <w:rFonts w:asciiTheme="majorHAnsi" w:hAnsiTheme="majorHAnsi" w:cs="Calibri"/>
          <w:lang w:val="es-MX"/>
        </w:rPr>
      </w:pPr>
    </w:p>
    <w:p w:rsidR="007C1C3F" w:rsidRPr="000F3217" w:rsidRDefault="007C1C3F" w:rsidP="00FC4E87">
      <w:pPr>
        <w:spacing w:line="288" w:lineRule="auto"/>
        <w:jc w:val="both"/>
        <w:rPr>
          <w:rFonts w:asciiTheme="majorHAnsi" w:hAnsiTheme="majorHAnsi" w:cstheme="minorHAnsi"/>
          <w:sz w:val="22"/>
          <w:szCs w:val="22"/>
        </w:rPr>
      </w:pPr>
      <w:r w:rsidRPr="000F3217">
        <w:rPr>
          <w:rFonts w:asciiTheme="majorHAnsi" w:hAnsiTheme="majorHAnsi" w:cstheme="minorHAnsi"/>
          <w:sz w:val="22"/>
          <w:szCs w:val="22"/>
        </w:rPr>
        <w:t>La evaluación de las ofertas se realizará en dos etapas: 1) Evaluación de Requisitos Mínimos;  y, 2) Evaluación por Puntaje.</w:t>
      </w:r>
    </w:p>
    <w:p w:rsidR="007C1C3F" w:rsidRPr="000F3217" w:rsidRDefault="007C1C3F" w:rsidP="00FC4E87">
      <w:pPr>
        <w:spacing w:line="288" w:lineRule="auto"/>
        <w:jc w:val="both"/>
        <w:rPr>
          <w:rFonts w:asciiTheme="majorHAnsi" w:hAnsiTheme="majorHAnsi" w:cstheme="minorHAnsi"/>
          <w:sz w:val="22"/>
          <w:szCs w:val="22"/>
        </w:rPr>
      </w:pPr>
    </w:p>
    <w:p w:rsidR="007C1C3F" w:rsidRPr="000F3217" w:rsidRDefault="007C1C3F" w:rsidP="00FC4E87">
      <w:pPr>
        <w:spacing w:line="288" w:lineRule="auto"/>
        <w:jc w:val="both"/>
        <w:rPr>
          <w:rFonts w:asciiTheme="majorHAnsi" w:hAnsiTheme="majorHAnsi" w:cstheme="minorHAnsi"/>
          <w:sz w:val="22"/>
          <w:szCs w:val="22"/>
        </w:rPr>
      </w:pPr>
      <w:r w:rsidRPr="000F3217">
        <w:rPr>
          <w:rFonts w:asciiTheme="majorHAnsi" w:hAnsiTheme="majorHAnsi" w:cstheme="minorHAnsi"/>
          <w:sz w:val="22"/>
          <w:szCs w:val="22"/>
        </w:rPr>
        <w:t>La evaluación de ofertas estará a cargo de la Comisión Técnica designada por la máxima autoridad o su delegado; misma que estará conformada por: un delegado de la Coordinación Zonal 6, y un delegado de la Dirección de Administración, Análisis y Uso de Bienes. Como secretario/a del proceso con voz pero sin voto, actuará un delegado de la Dirección Administrativa del Servicio de Gestión Inmobiliaria del Sector Público, INMOBILIAR.</w:t>
      </w:r>
    </w:p>
    <w:p w:rsidR="006E5ADA" w:rsidRPr="00D0126E" w:rsidRDefault="006E5ADA" w:rsidP="00FC4E87">
      <w:pPr>
        <w:spacing w:line="276" w:lineRule="auto"/>
        <w:jc w:val="both"/>
        <w:rPr>
          <w:rFonts w:asciiTheme="majorHAnsi" w:hAnsiTheme="majorHAnsi" w:cstheme="minorHAnsi"/>
          <w:sz w:val="22"/>
          <w:szCs w:val="22"/>
        </w:rPr>
      </w:pPr>
    </w:p>
    <w:p w:rsidR="006E5ADA" w:rsidRPr="00D0126E" w:rsidRDefault="006E5ADA" w:rsidP="00FC4E87">
      <w:pPr>
        <w:pStyle w:val="Ttulo2"/>
        <w:numPr>
          <w:ilvl w:val="1"/>
          <w:numId w:val="38"/>
        </w:numPr>
        <w:spacing w:line="288" w:lineRule="auto"/>
        <w:ind w:left="709" w:hanging="709"/>
        <w:rPr>
          <w:rFonts w:asciiTheme="majorHAnsi" w:hAnsiTheme="majorHAnsi"/>
        </w:rPr>
      </w:pPr>
      <w:r w:rsidRPr="00D0126E">
        <w:rPr>
          <w:rFonts w:asciiTheme="majorHAnsi" w:hAnsiTheme="majorHAnsi"/>
        </w:rPr>
        <w:t xml:space="preserve">Evaluación de Requisitos Mínimos: </w:t>
      </w:r>
    </w:p>
    <w:p w:rsidR="006E5ADA" w:rsidRPr="00D0126E" w:rsidRDefault="006E5ADA" w:rsidP="00FC4E87">
      <w:pPr>
        <w:jc w:val="both"/>
        <w:rPr>
          <w:rFonts w:asciiTheme="majorHAnsi" w:hAnsiTheme="majorHAnsi" w:cstheme="minorHAnsi"/>
          <w:sz w:val="22"/>
          <w:szCs w:val="22"/>
          <w:lang w:val="es-MX"/>
        </w:rPr>
      </w:pPr>
    </w:p>
    <w:p w:rsidR="006E5ADA" w:rsidRPr="00D0126E" w:rsidRDefault="006E5ADA" w:rsidP="00FC4E87">
      <w:pPr>
        <w:spacing w:line="288" w:lineRule="auto"/>
        <w:jc w:val="both"/>
        <w:rPr>
          <w:rFonts w:asciiTheme="majorHAnsi" w:hAnsiTheme="majorHAnsi" w:cstheme="minorHAnsi"/>
          <w:sz w:val="22"/>
          <w:szCs w:val="22"/>
        </w:rPr>
      </w:pPr>
      <w:r w:rsidRPr="00D0126E">
        <w:rPr>
          <w:rFonts w:asciiTheme="majorHAnsi" w:hAnsiTheme="majorHAnsi" w:cstheme="minorHAnsi"/>
          <w:sz w:val="22"/>
          <w:szCs w:val="22"/>
        </w:rPr>
        <w:t>Se evaluarán las ofertas aplicando la Metodología de Cumple/No cumple, de los siguientes parámetros:</w:t>
      </w:r>
    </w:p>
    <w:p w:rsidR="006E5ADA" w:rsidRPr="00D0126E" w:rsidRDefault="006E5ADA" w:rsidP="00FC4E87">
      <w:pPr>
        <w:spacing w:line="288" w:lineRule="auto"/>
        <w:jc w:val="both"/>
        <w:rPr>
          <w:rFonts w:asciiTheme="majorHAnsi" w:hAnsiTheme="majorHAnsi" w:cstheme="minorHAnsi"/>
          <w:spacing w:val="-5"/>
          <w:sz w:val="22"/>
          <w:szCs w:val="22"/>
        </w:rPr>
      </w:pPr>
    </w:p>
    <w:tbl>
      <w:tblPr>
        <w:tblW w:w="8379" w:type="dxa"/>
        <w:tblInd w:w="55" w:type="dxa"/>
        <w:tblLayout w:type="fixed"/>
        <w:tblCellMar>
          <w:left w:w="70" w:type="dxa"/>
          <w:right w:w="70" w:type="dxa"/>
        </w:tblCellMar>
        <w:tblLook w:val="04A0" w:firstRow="1" w:lastRow="0" w:firstColumn="1" w:lastColumn="0" w:noHBand="0" w:noVBand="1"/>
      </w:tblPr>
      <w:tblGrid>
        <w:gridCol w:w="1291"/>
        <w:gridCol w:w="1559"/>
        <w:gridCol w:w="1560"/>
        <w:gridCol w:w="1559"/>
        <w:gridCol w:w="992"/>
        <w:gridCol w:w="1418"/>
      </w:tblGrid>
      <w:tr w:rsidR="007C1C3F" w:rsidRPr="000F3217" w:rsidTr="007C1C3F">
        <w:trPr>
          <w:trHeight w:val="467"/>
        </w:trPr>
        <w:tc>
          <w:tcPr>
            <w:tcW w:w="2850" w:type="dxa"/>
            <w:gridSpan w:val="2"/>
            <w:tcBorders>
              <w:top w:val="single" w:sz="4" w:space="0" w:color="auto"/>
              <w:left w:val="single" w:sz="4" w:space="0" w:color="auto"/>
              <w:bottom w:val="single" w:sz="4" w:space="0" w:color="auto"/>
              <w:right w:val="single" w:sz="4" w:space="0" w:color="000000"/>
            </w:tcBorders>
            <w:shd w:val="clear" w:color="auto" w:fill="auto"/>
            <w:vAlign w:val="center"/>
            <w:hideMark/>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r w:rsidRPr="007C1C3F">
              <w:rPr>
                <w:rFonts w:asciiTheme="majorHAnsi" w:hAnsiTheme="majorHAnsi" w:cstheme="minorHAnsi"/>
                <w:color w:val="000000"/>
                <w:sz w:val="18"/>
                <w:szCs w:val="18"/>
                <w:lang w:val="es-EC" w:eastAsia="es-EC"/>
              </w:rPr>
              <w:t>PARÁMETROS</w:t>
            </w:r>
          </w:p>
        </w:tc>
        <w:tc>
          <w:tcPr>
            <w:tcW w:w="3119" w:type="dxa"/>
            <w:gridSpan w:val="2"/>
            <w:tcBorders>
              <w:top w:val="single" w:sz="4" w:space="0" w:color="auto"/>
              <w:left w:val="nil"/>
              <w:bottom w:val="single" w:sz="4" w:space="0" w:color="auto"/>
              <w:right w:val="single" w:sz="4" w:space="0" w:color="000000"/>
            </w:tcBorders>
            <w:shd w:val="clear" w:color="auto" w:fill="auto"/>
            <w:vAlign w:val="center"/>
            <w:hideMark/>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r w:rsidRPr="007C1C3F">
              <w:rPr>
                <w:rFonts w:asciiTheme="majorHAnsi" w:hAnsiTheme="majorHAnsi" w:cstheme="minorHAnsi"/>
                <w:color w:val="000000"/>
                <w:sz w:val="18"/>
                <w:szCs w:val="18"/>
                <w:lang w:val="es-EC" w:eastAsia="es-EC"/>
              </w:rPr>
              <w:t>DOCUMENTACIÓN DE RESPALDO</w:t>
            </w:r>
          </w:p>
        </w:tc>
        <w:tc>
          <w:tcPr>
            <w:tcW w:w="992" w:type="dxa"/>
            <w:tcBorders>
              <w:top w:val="single" w:sz="4" w:space="0" w:color="auto"/>
              <w:left w:val="nil"/>
              <w:bottom w:val="single" w:sz="4" w:space="0" w:color="auto"/>
              <w:right w:val="single" w:sz="4" w:space="0" w:color="auto"/>
            </w:tcBorders>
            <w:shd w:val="clear" w:color="auto" w:fill="auto"/>
            <w:noWrap/>
            <w:vAlign w:val="center"/>
            <w:hideMark/>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r w:rsidRPr="007C1C3F">
              <w:rPr>
                <w:rFonts w:asciiTheme="majorHAnsi" w:hAnsiTheme="majorHAnsi" w:cstheme="minorHAnsi"/>
                <w:color w:val="000000"/>
                <w:sz w:val="18"/>
                <w:szCs w:val="18"/>
                <w:lang w:val="es-EC" w:eastAsia="es-EC"/>
              </w:rPr>
              <w:t>CUMPLE</w:t>
            </w:r>
          </w:p>
        </w:tc>
        <w:tc>
          <w:tcPr>
            <w:tcW w:w="1418" w:type="dxa"/>
            <w:tcBorders>
              <w:top w:val="single" w:sz="4" w:space="0" w:color="auto"/>
              <w:left w:val="nil"/>
              <w:bottom w:val="single" w:sz="4" w:space="0" w:color="auto"/>
              <w:right w:val="single" w:sz="4" w:space="0" w:color="auto"/>
            </w:tcBorders>
            <w:shd w:val="clear" w:color="auto" w:fill="auto"/>
            <w:noWrap/>
            <w:vAlign w:val="center"/>
            <w:hideMark/>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r w:rsidRPr="007C1C3F">
              <w:rPr>
                <w:rFonts w:asciiTheme="majorHAnsi" w:hAnsiTheme="majorHAnsi" w:cstheme="minorHAnsi"/>
                <w:color w:val="000000"/>
                <w:sz w:val="18"/>
                <w:szCs w:val="18"/>
                <w:lang w:val="es-EC" w:eastAsia="es-EC"/>
              </w:rPr>
              <w:t>NO CUMPLE</w:t>
            </w:r>
          </w:p>
        </w:tc>
      </w:tr>
      <w:tr w:rsidR="007C1C3F" w:rsidRPr="000F3217" w:rsidTr="007C1C3F">
        <w:trPr>
          <w:trHeight w:val="500"/>
        </w:trPr>
        <w:tc>
          <w:tcPr>
            <w:tcW w:w="1291" w:type="dxa"/>
            <w:tcBorders>
              <w:top w:val="nil"/>
              <w:left w:val="single" w:sz="4" w:space="0" w:color="auto"/>
              <w:bottom w:val="single" w:sz="4" w:space="0" w:color="auto"/>
              <w:right w:val="single" w:sz="4" w:space="0" w:color="auto"/>
            </w:tcBorders>
            <w:shd w:val="clear" w:color="auto" w:fill="auto"/>
            <w:vAlign w:val="center"/>
            <w:hideMark/>
          </w:tcPr>
          <w:p w:rsidR="007C1C3F" w:rsidRPr="000F3217" w:rsidRDefault="007C1C3F" w:rsidP="00FC4E87">
            <w:pPr>
              <w:spacing w:line="288" w:lineRule="auto"/>
              <w:jc w:val="both"/>
              <w:rPr>
                <w:rFonts w:asciiTheme="majorHAnsi" w:hAnsiTheme="majorHAnsi" w:cstheme="minorHAnsi"/>
                <w:color w:val="000000"/>
                <w:sz w:val="22"/>
                <w:szCs w:val="22"/>
                <w:lang w:val="es-EC" w:eastAsia="es-EC"/>
              </w:rPr>
            </w:pPr>
            <w:r w:rsidRPr="000F3217">
              <w:rPr>
                <w:rFonts w:asciiTheme="majorHAnsi" w:hAnsiTheme="majorHAnsi" w:cstheme="minorHAnsi"/>
                <w:color w:val="000000"/>
                <w:sz w:val="22"/>
                <w:szCs w:val="22"/>
                <w:lang w:val="es-EC" w:eastAsia="es-EC"/>
              </w:rPr>
              <w:t>Formulario 1</w:t>
            </w:r>
          </w:p>
        </w:tc>
        <w:tc>
          <w:tcPr>
            <w:tcW w:w="1559" w:type="dxa"/>
            <w:tcBorders>
              <w:top w:val="nil"/>
              <w:left w:val="nil"/>
              <w:bottom w:val="single" w:sz="4" w:space="0" w:color="auto"/>
              <w:right w:val="single" w:sz="4" w:space="0" w:color="auto"/>
            </w:tcBorders>
            <w:shd w:val="clear" w:color="auto" w:fill="auto"/>
            <w:vAlign w:val="center"/>
            <w:hideMark/>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r w:rsidRPr="007C1C3F">
              <w:rPr>
                <w:rFonts w:asciiTheme="majorHAnsi" w:hAnsiTheme="majorHAnsi" w:cstheme="minorHAnsi"/>
                <w:color w:val="000000"/>
                <w:sz w:val="18"/>
                <w:szCs w:val="18"/>
                <w:lang w:val="es-EC" w:eastAsia="es-EC"/>
              </w:rPr>
              <w:t>Carta de Presentación y Compromiso</w:t>
            </w:r>
          </w:p>
        </w:tc>
        <w:tc>
          <w:tcPr>
            <w:tcW w:w="3119" w:type="dxa"/>
            <w:gridSpan w:val="2"/>
            <w:tcBorders>
              <w:top w:val="single" w:sz="4" w:space="0" w:color="auto"/>
              <w:left w:val="nil"/>
              <w:bottom w:val="single" w:sz="4" w:space="0" w:color="auto"/>
              <w:right w:val="single" w:sz="4" w:space="0" w:color="000000"/>
            </w:tcBorders>
            <w:shd w:val="clear" w:color="000000" w:fill="F2F2F2"/>
            <w:vAlign w:val="center"/>
            <w:hideMark/>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r w:rsidRPr="007C1C3F">
              <w:rPr>
                <w:rFonts w:asciiTheme="majorHAnsi" w:hAnsiTheme="majorHAnsi" w:cstheme="minorHAnsi"/>
                <w:color w:val="000000"/>
                <w:sz w:val="18"/>
                <w:szCs w:val="18"/>
                <w:lang w:val="es-EC" w:eastAsia="es-EC"/>
              </w:rPr>
              <w:t> </w:t>
            </w:r>
          </w:p>
        </w:tc>
        <w:tc>
          <w:tcPr>
            <w:tcW w:w="992" w:type="dxa"/>
            <w:tcBorders>
              <w:top w:val="nil"/>
              <w:left w:val="nil"/>
              <w:bottom w:val="single" w:sz="4" w:space="0" w:color="auto"/>
              <w:right w:val="single" w:sz="4" w:space="0" w:color="auto"/>
            </w:tcBorders>
            <w:shd w:val="clear" w:color="auto" w:fill="auto"/>
            <w:noWrap/>
            <w:vAlign w:val="center"/>
            <w:hideMark/>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r w:rsidRPr="007C1C3F">
              <w:rPr>
                <w:rFonts w:asciiTheme="majorHAnsi" w:hAnsiTheme="majorHAnsi" w:cstheme="minorHAnsi"/>
                <w:color w:val="000000"/>
                <w:sz w:val="18"/>
                <w:szCs w:val="18"/>
                <w:lang w:val="es-EC" w:eastAsia="es-EC"/>
              </w:rPr>
              <w:t> </w:t>
            </w:r>
          </w:p>
        </w:tc>
        <w:tc>
          <w:tcPr>
            <w:tcW w:w="1418" w:type="dxa"/>
            <w:tcBorders>
              <w:top w:val="nil"/>
              <w:left w:val="nil"/>
              <w:bottom w:val="single" w:sz="4" w:space="0" w:color="auto"/>
              <w:right w:val="single" w:sz="4" w:space="0" w:color="auto"/>
            </w:tcBorders>
            <w:shd w:val="clear" w:color="auto" w:fill="auto"/>
            <w:noWrap/>
            <w:vAlign w:val="center"/>
            <w:hideMark/>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r w:rsidRPr="007C1C3F">
              <w:rPr>
                <w:rFonts w:asciiTheme="majorHAnsi" w:hAnsiTheme="majorHAnsi" w:cstheme="minorHAnsi"/>
                <w:color w:val="000000"/>
                <w:sz w:val="18"/>
                <w:szCs w:val="18"/>
                <w:lang w:val="es-EC" w:eastAsia="es-EC"/>
              </w:rPr>
              <w:t> </w:t>
            </w:r>
          </w:p>
        </w:tc>
      </w:tr>
      <w:tr w:rsidR="007C1C3F" w:rsidRPr="000F3217" w:rsidTr="007C1C3F">
        <w:trPr>
          <w:trHeight w:val="870"/>
        </w:trPr>
        <w:tc>
          <w:tcPr>
            <w:tcW w:w="1291" w:type="dxa"/>
            <w:vMerge w:val="restart"/>
            <w:tcBorders>
              <w:top w:val="single" w:sz="4" w:space="0" w:color="auto"/>
              <w:left w:val="single" w:sz="4" w:space="0" w:color="auto"/>
              <w:right w:val="single" w:sz="4" w:space="0" w:color="auto"/>
            </w:tcBorders>
            <w:shd w:val="clear" w:color="auto" w:fill="auto"/>
            <w:vAlign w:val="center"/>
            <w:hideMark/>
          </w:tcPr>
          <w:p w:rsidR="007C1C3F" w:rsidRPr="000F3217" w:rsidRDefault="007C1C3F" w:rsidP="00FC4E87">
            <w:pPr>
              <w:spacing w:line="288" w:lineRule="auto"/>
              <w:jc w:val="both"/>
              <w:rPr>
                <w:rFonts w:asciiTheme="majorHAnsi" w:hAnsiTheme="majorHAnsi" w:cstheme="minorHAnsi"/>
                <w:color w:val="000000"/>
                <w:sz w:val="22"/>
                <w:szCs w:val="22"/>
                <w:lang w:val="es-EC" w:eastAsia="es-EC"/>
              </w:rPr>
            </w:pPr>
            <w:r w:rsidRPr="000F3217">
              <w:rPr>
                <w:rFonts w:asciiTheme="majorHAnsi" w:hAnsiTheme="majorHAnsi" w:cstheme="minorHAnsi"/>
                <w:color w:val="000000"/>
                <w:sz w:val="22"/>
                <w:szCs w:val="22"/>
                <w:lang w:val="es-EC" w:eastAsia="es-EC"/>
              </w:rPr>
              <w:lastRenderedPageBreak/>
              <w:t>Formulario 2</w:t>
            </w:r>
          </w:p>
        </w:tc>
        <w:tc>
          <w:tcPr>
            <w:tcW w:w="1559" w:type="dxa"/>
            <w:vMerge w:val="restart"/>
            <w:tcBorders>
              <w:top w:val="single" w:sz="4" w:space="0" w:color="auto"/>
              <w:left w:val="single" w:sz="4" w:space="0" w:color="auto"/>
              <w:right w:val="single" w:sz="4" w:space="0" w:color="auto"/>
            </w:tcBorders>
            <w:shd w:val="clear" w:color="auto" w:fill="auto"/>
            <w:vAlign w:val="center"/>
            <w:hideMark/>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r w:rsidRPr="007C1C3F">
              <w:rPr>
                <w:rFonts w:asciiTheme="majorHAnsi" w:hAnsiTheme="majorHAnsi" w:cstheme="minorHAnsi"/>
                <w:color w:val="000000"/>
                <w:sz w:val="18"/>
                <w:szCs w:val="18"/>
                <w:lang w:val="es-EC" w:eastAsia="es-EC"/>
              </w:rPr>
              <w:t>Datos Generales del Oferente</w:t>
            </w:r>
          </w:p>
        </w:tc>
        <w:tc>
          <w:tcPr>
            <w:tcW w:w="1560" w:type="dxa"/>
            <w:vMerge w:val="restart"/>
            <w:tcBorders>
              <w:top w:val="single" w:sz="4" w:space="0" w:color="auto"/>
              <w:left w:val="single" w:sz="4" w:space="0" w:color="auto"/>
              <w:right w:val="single" w:sz="4" w:space="0" w:color="auto"/>
            </w:tcBorders>
            <w:shd w:val="clear" w:color="auto" w:fill="auto"/>
            <w:vAlign w:val="center"/>
            <w:hideMark/>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r w:rsidRPr="007C1C3F">
              <w:rPr>
                <w:rFonts w:asciiTheme="majorHAnsi" w:hAnsiTheme="majorHAnsi" w:cstheme="minorHAnsi"/>
                <w:color w:val="000000"/>
                <w:sz w:val="18"/>
                <w:szCs w:val="18"/>
                <w:lang w:val="es-EC" w:eastAsia="es-EC"/>
              </w:rPr>
              <w:t>Personas Naturales</w:t>
            </w: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r w:rsidRPr="007C1C3F">
              <w:rPr>
                <w:rFonts w:asciiTheme="majorHAnsi" w:hAnsiTheme="majorHAnsi" w:cstheme="minorHAnsi"/>
                <w:color w:val="000000"/>
                <w:sz w:val="18"/>
                <w:szCs w:val="18"/>
                <w:lang w:val="es-EC" w:eastAsia="es-EC"/>
              </w:rPr>
              <w:t>Copia simple del Registro Único de  Contribuyentes (RUC)*</w:t>
            </w:r>
          </w:p>
        </w:tc>
        <w:tc>
          <w:tcPr>
            <w:tcW w:w="992" w:type="dxa"/>
            <w:tcBorders>
              <w:top w:val="nil"/>
              <w:left w:val="nil"/>
              <w:bottom w:val="single" w:sz="4" w:space="0" w:color="auto"/>
              <w:right w:val="single" w:sz="4" w:space="0" w:color="auto"/>
            </w:tcBorders>
            <w:shd w:val="clear" w:color="auto" w:fill="auto"/>
            <w:noWrap/>
            <w:vAlign w:val="bottom"/>
            <w:hideMark/>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r w:rsidRPr="007C1C3F">
              <w:rPr>
                <w:rFonts w:asciiTheme="majorHAnsi" w:hAnsiTheme="majorHAnsi" w:cstheme="minorHAnsi"/>
                <w:color w:val="000000"/>
                <w:sz w:val="18"/>
                <w:szCs w:val="18"/>
                <w:lang w:val="es-EC" w:eastAsia="es-EC"/>
              </w:rPr>
              <w:t> </w:t>
            </w:r>
          </w:p>
        </w:tc>
        <w:tc>
          <w:tcPr>
            <w:tcW w:w="1418" w:type="dxa"/>
            <w:tcBorders>
              <w:top w:val="nil"/>
              <w:left w:val="nil"/>
              <w:bottom w:val="single" w:sz="4" w:space="0" w:color="auto"/>
              <w:right w:val="single" w:sz="4" w:space="0" w:color="auto"/>
            </w:tcBorders>
            <w:shd w:val="clear" w:color="auto" w:fill="auto"/>
            <w:noWrap/>
            <w:vAlign w:val="bottom"/>
            <w:hideMark/>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r w:rsidRPr="007C1C3F">
              <w:rPr>
                <w:rFonts w:asciiTheme="majorHAnsi" w:hAnsiTheme="majorHAnsi" w:cstheme="minorHAnsi"/>
                <w:color w:val="000000"/>
                <w:sz w:val="18"/>
                <w:szCs w:val="18"/>
                <w:lang w:val="es-EC" w:eastAsia="es-EC"/>
              </w:rPr>
              <w:t> </w:t>
            </w:r>
          </w:p>
        </w:tc>
      </w:tr>
      <w:tr w:rsidR="007C1C3F" w:rsidRPr="000F3217" w:rsidTr="007C1C3F">
        <w:trPr>
          <w:trHeight w:val="530"/>
        </w:trPr>
        <w:tc>
          <w:tcPr>
            <w:tcW w:w="1291" w:type="dxa"/>
            <w:vMerge/>
            <w:tcBorders>
              <w:left w:val="single" w:sz="4" w:space="0" w:color="auto"/>
              <w:right w:val="single" w:sz="4" w:space="0" w:color="auto"/>
            </w:tcBorders>
            <w:vAlign w:val="center"/>
            <w:hideMark/>
          </w:tcPr>
          <w:p w:rsidR="007C1C3F" w:rsidRPr="000F3217" w:rsidRDefault="007C1C3F" w:rsidP="00FC4E87">
            <w:pPr>
              <w:spacing w:line="288" w:lineRule="auto"/>
              <w:jc w:val="both"/>
              <w:rPr>
                <w:rFonts w:asciiTheme="majorHAnsi" w:hAnsiTheme="majorHAnsi" w:cstheme="minorHAnsi"/>
                <w:color w:val="000000"/>
                <w:sz w:val="22"/>
                <w:szCs w:val="22"/>
                <w:lang w:val="es-EC" w:eastAsia="es-EC"/>
              </w:rPr>
            </w:pPr>
          </w:p>
        </w:tc>
        <w:tc>
          <w:tcPr>
            <w:tcW w:w="1559" w:type="dxa"/>
            <w:vMerge/>
            <w:tcBorders>
              <w:left w:val="single" w:sz="4" w:space="0" w:color="auto"/>
              <w:right w:val="single" w:sz="4" w:space="0" w:color="auto"/>
            </w:tcBorders>
            <w:vAlign w:val="center"/>
            <w:hideMark/>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p>
        </w:tc>
        <w:tc>
          <w:tcPr>
            <w:tcW w:w="1560" w:type="dxa"/>
            <w:vMerge/>
            <w:tcBorders>
              <w:left w:val="single" w:sz="4" w:space="0" w:color="auto"/>
              <w:right w:val="single" w:sz="4" w:space="0" w:color="auto"/>
            </w:tcBorders>
            <w:vAlign w:val="center"/>
            <w:hideMark/>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p>
        </w:tc>
        <w:tc>
          <w:tcPr>
            <w:tcW w:w="1559" w:type="dxa"/>
            <w:tcBorders>
              <w:top w:val="nil"/>
              <w:left w:val="single" w:sz="4" w:space="0" w:color="auto"/>
              <w:bottom w:val="single" w:sz="4" w:space="0" w:color="auto"/>
              <w:right w:val="single" w:sz="4" w:space="0" w:color="auto"/>
            </w:tcBorders>
            <w:shd w:val="clear" w:color="auto" w:fill="auto"/>
            <w:vAlign w:val="center"/>
            <w:hideMark/>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r w:rsidRPr="007C1C3F">
              <w:rPr>
                <w:rFonts w:asciiTheme="majorHAnsi" w:hAnsiTheme="majorHAnsi" w:cstheme="minorHAnsi"/>
                <w:color w:val="000000"/>
                <w:sz w:val="18"/>
                <w:szCs w:val="18"/>
                <w:lang w:val="es-EC" w:eastAsia="es-EC"/>
              </w:rPr>
              <w:t>Copia simple de la Cédula de Ciudadanía</w:t>
            </w:r>
          </w:p>
        </w:tc>
        <w:tc>
          <w:tcPr>
            <w:tcW w:w="992" w:type="dxa"/>
            <w:tcBorders>
              <w:top w:val="nil"/>
              <w:left w:val="nil"/>
              <w:bottom w:val="single" w:sz="4" w:space="0" w:color="auto"/>
              <w:right w:val="single" w:sz="4" w:space="0" w:color="auto"/>
            </w:tcBorders>
            <w:shd w:val="clear" w:color="auto" w:fill="auto"/>
            <w:noWrap/>
            <w:vAlign w:val="bottom"/>
            <w:hideMark/>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r w:rsidRPr="007C1C3F">
              <w:rPr>
                <w:rFonts w:asciiTheme="majorHAnsi" w:hAnsiTheme="majorHAnsi" w:cstheme="minorHAnsi"/>
                <w:color w:val="000000"/>
                <w:sz w:val="18"/>
                <w:szCs w:val="18"/>
                <w:lang w:val="es-EC" w:eastAsia="es-EC"/>
              </w:rPr>
              <w:t> </w:t>
            </w:r>
          </w:p>
        </w:tc>
        <w:tc>
          <w:tcPr>
            <w:tcW w:w="1418" w:type="dxa"/>
            <w:tcBorders>
              <w:top w:val="nil"/>
              <w:left w:val="nil"/>
              <w:bottom w:val="single" w:sz="4" w:space="0" w:color="auto"/>
              <w:right w:val="single" w:sz="4" w:space="0" w:color="auto"/>
            </w:tcBorders>
            <w:shd w:val="clear" w:color="auto" w:fill="auto"/>
            <w:noWrap/>
            <w:vAlign w:val="bottom"/>
            <w:hideMark/>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r w:rsidRPr="007C1C3F">
              <w:rPr>
                <w:rFonts w:asciiTheme="majorHAnsi" w:hAnsiTheme="majorHAnsi" w:cstheme="minorHAnsi"/>
                <w:color w:val="000000"/>
                <w:sz w:val="18"/>
                <w:szCs w:val="18"/>
                <w:lang w:val="es-EC" w:eastAsia="es-EC"/>
              </w:rPr>
              <w:t> </w:t>
            </w:r>
          </w:p>
        </w:tc>
      </w:tr>
      <w:tr w:rsidR="007C1C3F" w:rsidRPr="000F3217" w:rsidTr="007C1C3F">
        <w:trPr>
          <w:trHeight w:val="530"/>
        </w:trPr>
        <w:tc>
          <w:tcPr>
            <w:tcW w:w="1291" w:type="dxa"/>
            <w:vMerge/>
            <w:tcBorders>
              <w:left w:val="single" w:sz="4" w:space="0" w:color="auto"/>
              <w:right w:val="single" w:sz="4" w:space="0" w:color="auto"/>
            </w:tcBorders>
            <w:vAlign w:val="center"/>
          </w:tcPr>
          <w:p w:rsidR="007C1C3F" w:rsidRPr="000F3217" w:rsidRDefault="007C1C3F" w:rsidP="00FC4E87">
            <w:pPr>
              <w:spacing w:line="288" w:lineRule="auto"/>
              <w:jc w:val="both"/>
              <w:rPr>
                <w:rFonts w:asciiTheme="majorHAnsi" w:hAnsiTheme="majorHAnsi" w:cstheme="minorHAnsi"/>
                <w:color w:val="000000"/>
                <w:sz w:val="22"/>
                <w:szCs w:val="22"/>
                <w:lang w:val="es-EC" w:eastAsia="es-EC"/>
              </w:rPr>
            </w:pPr>
          </w:p>
        </w:tc>
        <w:tc>
          <w:tcPr>
            <w:tcW w:w="1559" w:type="dxa"/>
            <w:vMerge/>
            <w:tcBorders>
              <w:left w:val="single" w:sz="4" w:space="0" w:color="auto"/>
              <w:right w:val="single" w:sz="4" w:space="0" w:color="auto"/>
            </w:tcBorders>
            <w:vAlign w:val="center"/>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p>
        </w:tc>
        <w:tc>
          <w:tcPr>
            <w:tcW w:w="1560" w:type="dxa"/>
            <w:vMerge/>
            <w:tcBorders>
              <w:left w:val="single" w:sz="4" w:space="0" w:color="auto"/>
              <w:right w:val="single" w:sz="4" w:space="0" w:color="auto"/>
            </w:tcBorders>
            <w:vAlign w:val="center"/>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7C1C3F" w:rsidRPr="007C1C3F" w:rsidRDefault="007C1C3F" w:rsidP="00FC4E87">
            <w:pPr>
              <w:spacing w:line="288" w:lineRule="auto"/>
              <w:jc w:val="both"/>
              <w:rPr>
                <w:rFonts w:asciiTheme="majorHAnsi" w:hAnsiTheme="majorHAnsi" w:cstheme="minorHAnsi"/>
                <w:sz w:val="18"/>
                <w:szCs w:val="18"/>
                <w:lang w:val="es-EC"/>
              </w:rPr>
            </w:pPr>
            <w:r w:rsidRPr="007C1C3F">
              <w:rPr>
                <w:rFonts w:asciiTheme="majorHAnsi" w:hAnsiTheme="majorHAnsi" w:cstheme="minorHAnsi"/>
                <w:sz w:val="18"/>
                <w:szCs w:val="18"/>
              </w:rPr>
              <w:t xml:space="preserve">Copia simple del certificado de votación, </w:t>
            </w:r>
            <w:r w:rsidRPr="007C1C3F">
              <w:rPr>
                <w:rFonts w:asciiTheme="majorHAnsi" w:hAnsiTheme="majorHAnsi" w:cstheme="minorHAnsi"/>
                <w:sz w:val="18"/>
                <w:szCs w:val="18"/>
                <w:lang w:val="es-EC"/>
              </w:rPr>
              <w:t xml:space="preserve">de exención o del pago de la multa de la persona natural. </w:t>
            </w:r>
          </w:p>
        </w:tc>
        <w:tc>
          <w:tcPr>
            <w:tcW w:w="992" w:type="dxa"/>
            <w:tcBorders>
              <w:top w:val="nil"/>
              <w:left w:val="nil"/>
              <w:bottom w:val="single" w:sz="4" w:space="0" w:color="auto"/>
              <w:right w:val="single" w:sz="4" w:space="0" w:color="auto"/>
            </w:tcBorders>
            <w:shd w:val="clear" w:color="auto" w:fill="auto"/>
            <w:noWrap/>
            <w:vAlign w:val="bottom"/>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p>
        </w:tc>
        <w:tc>
          <w:tcPr>
            <w:tcW w:w="1418" w:type="dxa"/>
            <w:tcBorders>
              <w:top w:val="nil"/>
              <w:left w:val="nil"/>
              <w:bottom w:val="single" w:sz="4" w:space="0" w:color="auto"/>
              <w:right w:val="single" w:sz="4" w:space="0" w:color="auto"/>
            </w:tcBorders>
            <w:shd w:val="clear" w:color="auto" w:fill="auto"/>
            <w:noWrap/>
            <w:vAlign w:val="bottom"/>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p>
        </w:tc>
      </w:tr>
      <w:tr w:rsidR="007C1C3F" w:rsidRPr="000F3217" w:rsidTr="007C1C3F">
        <w:trPr>
          <w:trHeight w:val="530"/>
        </w:trPr>
        <w:tc>
          <w:tcPr>
            <w:tcW w:w="1291" w:type="dxa"/>
            <w:vMerge/>
            <w:tcBorders>
              <w:left w:val="single" w:sz="4" w:space="0" w:color="auto"/>
              <w:right w:val="single" w:sz="4" w:space="0" w:color="auto"/>
            </w:tcBorders>
            <w:vAlign w:val="center"/>
          </w:tcPr>
          <w:p w:rsidR="007C1C3F" w:rsidRPr="000F3217" w:rsidRDefault="007C1C3F" w:rsidP="00FC4E87">
            <w:pPr>
              <w:spacing w:line="288" w:lineRule="auto"/>
              <w:jc w:val="both"/>
              <w:rPr>
                <w:rFonts w:asciiTheme="majorHAnsi" w:hAnsiTheme="majorHAnsi" w:cstheme="minorHAnsi"/>
                <w:color w:val="000000"/>
                <w:sz w:val="22"/>
                <w:szCs w:val="22"/>
                <w:lang w:val="es-EC" w:eastAsia="es-EC"/>
              </w:rPr>
            </w:pPr>
          </w:p>
        </w:tc>
        <w:tc>
          <w:tcPr>
            <w:tcW w:w="1559" w:type="dxa"/>
            <w:vMerge/>
            <w:tcBorders>
              <w:left w:val="single" w:sz="4" w:space="0" w:color="auto"/>
              <w:right w:val="single" w:sz="4" w:space="0" w:color="auto"/>
            </w:tcBorders>
            <w:vAlign w:val="center"/>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p>
        </w:tc>
        <w:tc>
          <w:tcPr>
            <w:tcW w:w="1560" w:type="dxa"/>
            <w:tcBorders>
              <w:left w:val="single" w:sz="4" w:space="0" w:color="auto"/>
              <w:bottom w:val="single" w:sz="4" w:space="0" w:color="auto"/>
              <w:right w:val="single" w:sz="4" w:space="0" w:color="auto"/>
            </w:tcBorders>
            <w:vAlign w:val="center"/>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7C1C3F" w:rsidRPr="007C1C3F" w:rsidRDefault="007C1C3F" w:rsidP="00FC4E87">
            <w:pPr>
              <w:spacing w:line="288" w:lineRule="auto"/>
              <w:jc w:val="both"/>
              <w:rPr>
                <w:rFonts w:asciiTheme="majorHAnsi" w:hAnsiTheme="majorHAnsi" w:cstheme="minorHAnsi"/>
                <w:sz w:val="18"/>
                <w:szCs w:val="18"/>
              </w:rPr>
            </w:pPr>
            <w:r w:rsidRPr="007C1C3F">
              <w:rPr>
                <w:rFonts w:asciiTheme="majorHAnsi" w:hAnsiTheme="majorHAnsi" w:cstheme="minorHAnsi"/>
                <w:sz w:val="18"/>
                <w:szCs w:val="18"/>
              </w:rPr>
              <w:t>Permisos respectivos de: Manipulación, elaboración, preparación y expendio de alimentos y bebidas que se preparan en el local de arrendamiento.</w:t>
            </w:r>
          </w:p>
        </w:tc>
        <w:tc>
          <w:tcPr>
            <w:tcW w:w="992" w:type="dxa"/>
            <w:tcBorders>
              <w:top w:val="nil"/>
              <w:left w:val="nil"/>
              <w:bottom w:val="single" w:sz="4" w:space="0" w:color="auto"/>
              <w:right w:val="single" w:sz="4" w:space="0" w:color="auto"/>
            </w:tcBorders>
            <w:shd w:val="clear" w:color="auto" w:fill="auto"/>
            <w:noWrap/>
            <w:vAlign w:val="bottom"/>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p>
        </w:tc>
        <w:tc>
          <w:tcPr>
            <w:tcW w:w="1418" w:type="dxa"/>
            <w:tcBorders>
              <w:top w:val="nil"/>
              <w:left w:val="nil"/>
              <w:bottom w:val="single" w:sz="4" w:space="0" w:color="auto"/>
              <w:right w:val="single" w:sz="4" w:space="0" w:color="auto"/>
            </w:tcBorders>
            <w:shd w:val="clear" w:color="auto" w:fill="auto"/>
            <w:noWrap/>
            <w:vAlign w:val="bottom"/>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p>
        </w:tc>
      </w:tr>
      <w:tr w:rsidR="007C1C3F" w:rsidRPr="000F3217" w:rsidTr="007C1C3F">
        <w:trPr>
          <w:trHeight w:val="347"/>
        </w:trPr>
        <w:tc>
          <w:tcPr>
            <w:tcW w:w="1291" w:type="dxa"/>
            <w:vMerge/>
            <w:tcBorders>
              <w:left w:val="single" w:sz="4" w:space="0" w:color="auto"/>
              <w:right w:val="single" w:sz="4" w:space="0" w:color="auto"/>
            </w:tcBorders>
            <w:vAlign w:val="center"/>
            <w:hideMark/>
          </w:tcPr>
          <w:p w:rsidR="007C1C3F" w:rsidRPr="000F3217" w:rsidRDefault="007C1C3F" w:rsidP="00FC4E87">
            <w:pPr>
              <w:spacing w:line="288" w:lineRule="auto"/>
              <w:jc w:val="both"/>
              <w:rPr>
                <w:rFonts w:asciiTheme="majorHAnsi" w:hAnsiTheme="majorHAnsi" w:cstheme="minorHAnsi"/>
                <w:color w:val="000000"/>
                <w:sz w:val="22"/>
                <w:szCs w:val="22"/>
                <w:lang w:val="es-EC" w:eastAsia="es-EC"/>
              </w:rPr>
            </w:pPr>
          </w:p>
        </w:tc>
        <w:tc>
          <w:tcPr>
            <w:tcW w:w="1559" w:type="dxa"/>
            <w:vMerge/>
            <w:tcBorders>
              <w:left w:val="single" w:sz="4" w:space="0" w:color="auto"/>
              <w:right w:val="single" w:sz="4" w:space="0" w:color="auto"/>
            </w:tcBorders>
            <w:vAlign w:val="center"/>
            <w:hideMark/>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p>
        </w:tc>
        <w:tc>
          <w:tcPr>
            <w:tcW w:w="1560" w:type="dxa"/>
            <w:vMerge w:val="restart"/>
            <w:tcBorders>
              <w:top w:val="single" w:sz="4" w:space="0" w:color="auto"/>
              <w:left w:val="single" w:sz="4" w:space="0" w:color="auto"/>
              <w:right w:val="single" w:sz="4" w:space="0" w:color="auto"/>
            </w:tcBorders>
            <w:shd w:val="clear" w:color="auto" w:fill="auto"/>
            <w:vAlign w:val="center"/>
            <w:hideMark/>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r w:rsidRPr="007C1C3F">
              <w:rPr>
                <w:rFonts w:asciiTheme="majorHAnsi" w:hAnsiTheme="majorHAnsi" w:cstheme="minorHAnsi"/>
                <w:color w:val="000000"/>
                <w:sz w:val="18"/>
                <w:szCs w:val="18"/>
                <w:lang w:val="es-EC" w:eastAsia="es-EC"/>
              </w:rPr>
              <w:t>Personas Jurídicas</w:t>
            </w:r>
          </w:p>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p>
        </w:tc>
        <w:tc>
          <w:tcPr>
            <w:tcW w:w="1559" w:type="dxa"/>
            <w:tcBorders>
              <w:top w:val="nil"/>
              <w:left w:val="nil"/>
              <w:bottom w:val="single" w:sz="4" w:space="0" w:color="auto"/>
              <w:right w:val="single" w:sz="4" w:space="0" w:color="auto"/>
            </w:tcBorders>
            <w:shd w:val="clear" w:color="auto" w:fill="auto"/>
            <w:vAlign w:val="center"/>
            <w:hideMark/>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r w:rsidRPr="007C1C3F">
              <w:rPr>
                <w:rFonts w:asciiTheme="majorHAnsi" w:hAnsiTheme="majorHAnsi" w:cstheme="minorHAnsi"/>
                <w:color w:val="000000"/>
                <w:sz w:val="18"/>
                <w:szCs w:val="18"/>
                <w:lang w:eastAsia="es-EC"/>
              </w:rPr>
              <w:t>Copia simple del Registro Único de Contribuyentes (RUC)*</w:t>
            </w:r>
          </w:p>
        </w:tc>
        <w:tc>
          <w:tcPr>
            <w:tcW w:w="992" w:type="dxa"/>
            <w:tcBorders>
              <w:top w:val="nil"/>
              <w:left w:val="nil"/>
              <w:bottom w:val="single" w:sz="4" w:space="0" w:color="auto"/>
              <w:right w:val="single" w:sz="4" w:space="0" w:color="auto"/>
            </w:tcBorders>
            <w:shd w:val="clear" w:color="auto" w:fill="auto"/>
            <w:noWrap/>
            <w:vAlign w:val="bottom"/>
            <w:hideMark/>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r w:rsidRPr="007C1C3F">
              <w:rPr>
                <w:rFonts w:asciiTheme="majorHAnsi" w:hAnsiTheme="majorHAnsi" w:cstheme="minorHAnsi"/>
                <w:color w:val="000000"/>
                <w:sz w:val="18"/>
                <w:szCs w:val="18"/>
                <w:lang w:val="es-EC" w:eastAsia="es-EC"/>
              </w:rPr>
              <w:t> </w:t>
            </w:r>
          </w:p>
        </w:tc>
        <w:tc>
          <w:tcPr>
            <w:tcW w:w="1418" w:type="dxa"/>
            <w:tcBorders>
              <w:top w:val="nil"/>
              <w:left w:val="nil"/>
              <w:bottom w:val="single" w:sz="4" w:space="0" w:color="auto"/>
              <w:right w:val="single" w:sz="4" w:space="0" w:color="auto"/>
            </w:tcBorders>
            <w:shd w:val="clear" w:color="auto" w:fill="auto"/>
            <w:noWrap/>
            <w:vAlign w:val="bottom"/>
            <w:hideMark/>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r w:rsidRPr="007C1C3F">
              <w:rPr>
                <w:rFonts w:asciiTheme="majorHAnsi" w:hAnsiTheme="majorHAnsi" w:cstheme="minorHAnsi"/>
                <w:color w:val="000000"/>
                <w:sz w:val="18"/>
                <w:szCs w:val="18"/>
                <w:lang w:val="es-EC" w:eastAsia="es-EC"/>
              </w:rPr>
              <w:t> </w:t>
            </w:r>
          </w:p>
        </w:tc>
      </w:tr>
      <w:tr w:rsidR="007C1C3F" w:rsidRPr="000F3217" w:rsidTr="007C1C3F">
        <w:trPr>
          <w:trHeight w:val="568"/>
        </w:trPr>
        <w:tc>
          <w:tcPr>
            <w:tcW w:w="1291" w:type="dxa"/>
            <w:vMerge/>
            <w:tcBorders>
              <w:left w:val="single" w:sz="4" w:space="0" w:color="auto"/>
              <w:right w:val="single" w:sz="4" w:space="0" w:color="auto"/>
            </w:tcBorders>
            <w:vAlign w:val="center"/>
            <w:hideMark/>
          </w:tcPr>
          <w:p w:rsidR="007C1C3F" w:rsidRPr="000F3217" w:rsidRDefault="007C1C3F" w:rsidP="00FC4E87">
            <w:pPr>
              <w:spacing w:line="288" w:lineRule="auto"/>
              <w:jc w:val="both"/>
              <w:rPr>
                <w:rFonts w:asciiTheme="majorHAnsi" w:hAnsiTheme="majorHAnsi" w:cstheme="minorHAnsi"/>
                <w:color w:val="000000"/>
                <w:sz w:val="22"/>
                <w:szCs w:val="22"/>
                <w:lang w:val="es-EC" w:eastAsia="es-EC"/>
              </w:rPr>
            </w:pPr>
          </w:p>
        </w:tc>
        <w:tc>
          <w:tcPr>
            <w:tcW w:w="1559" w:type="dxa"/>
            <w:vMerge/>
            <w:tcBorders>
              <w:left w:val="single" w:sz="4" w:space="0" w:color="auto"/>
              <w:right w:val="single" w:sz="4" w:space="0" w:color="auto"/>
            </w:tcBorders>
            <w:vAlign w:val="center"/>
            <w:hideMark/>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p>
        </w:tc>
        <w:tc>
          <w:tcPr>
            <w:tcW w:w="1560" w:type="dxa"/>
            <w:vMerge/>
            <w:tcBorders>
              <w:left w:val="single" w:sz="4" w:space="0" w:color="auto"/>
              <w:right w:val="single" w:sz="4" w:space="0" w:color="auto"/>
            </w:tcBorders>
            <w:vAlign w:val="center"/>
            <w:hideMark/>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p>
        </w:tc>
        <w:tc>
          <w:tcPr>
            <w:tcW w:w="1559" w:type="dxa"/>
            <w:tcBorders>
              <w:top w:val="nil"/>
              <w:left w:val="nil"/>
              <w:bottom w:val="single" w:sz="4" w:space="0" w:color="auto"/>
              <w:right w:val="single" w:sz="4" w:space="0" w:color="auto"/>
            </w:tcBorders>
            <w:shd w:val="clear" w:color="auto" w:fill="auto"/>
            <w:vAlign w:val="center"/>
            <w:hideMark/>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r w:rsidRPr="007C1C3F">
              <w:rPr>
                <w:rFonts w:asciiTheme="majorHAnsi" w:hAnsiTheme="majorHAnsi" w:cstheme="minorHAnsi"/>
                <w:color w:val="000000"/>
                <w:sz w:val="18"/>
                <w:szCs w:val="18"/>
                <w:lang w:val="es-EC" w:eastAsia="es-EC"/>
              </w:rPr>
              <w:t>Copia simple de la Escritura de Constitución</w:t>
            </w:r>
          </w:p>
        </w:tc>
        <w:tc>
          <w:tcPr>
            <w:tcW w:w="992" w:type="dxa"/>
            <w:tcBorders>
              <w:top w:val="nil"/>
              <w:left w:val="nil"/>
              <w:bottom w:val="single" w:sz="4" w:space="0" w:color="auto"/>
              <w:right w:val="single" w:sz="4" w:space="0" w:color="auto"/>
            </w:tcBorders>
            <w:shd w:val="clear" w:color="auto" w:fill="auto"/>
            <w:noWrap/>
            <w:vAlign w:val="bottom"/>
            <w:hideMark/>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r w:rsidRPr="007C1C3F">
              <w:rPr>
                <w:rFonts w:asciiTheme="majorHAnsi" w:hAnsiTheme="majorHAnsi" w:cstheme="minorHAnsi"/>
                <w:color w:val="000000"/>
                <w:sz w:val="18"/>
                <w:szCs w:val="18"/>
                <w:lang w:val="es-EC" w:eastAsia="es-EC"/>
              </w:rPr>
              <w:t> </w:t>
            </w:r>
          </w:p>
        </w:tc>
        <w:tc>
          <w:tcPr>
            <w:tcW w:w="1418" w:type="dxa"/>
            <w:tcBorders>
              <w:top w:val="nil"/>
              <w:left w:val="nil"/>
              <w:bottom w:val="single" w:sz="4" w:space="0" w:color="auto"/>
              <w:right w:val="single" w:sz="4" w:space="0" w:color="auto"/>
            </w:tcBorders>
            <w:shd w:val="clear" w:color="auto" w:fill="auto"/>
            <w:noWrap/>
            <w:vAlign w:val="bottom"/>
            <w:hideMark/>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r w:rsidRPr="007C1C3F">
              <w:rPr>
                <w:rFonts w:asciiTheme="majorHAnsi" w:hAnsiTheme="majorHAnsi" w:cstheme="minorHAnsi"/>
                <w:color w:val="000000"/>
                <w:sz w:val="18"/>
                <w:szCs w:val="18"/>
                <w:lang w:val="es-EC" w:eastAsia="es-EC"/>
              </w:rPr>
              <w:t> </w:t>
            </w:r>
          </w:p>
        </w:tc>
      </w:tr>
      <w:tr w:rsidR="007C1C3F" w:rsidRPr="000F3217" w:rsidTr="007C1C3F">
        <w:trPr>
          <w:trHeight w:val="265"/>
        </w:trPr>
        <w:tc>
          <w:tcPr>
            <w:tcW w:w="1291" w:type="dxa"/>
            <w:vMerge/>
            <w:tcBorders>
              <w:left w:val="single" w:sz="4" w:space="0" w:color="auto"/>
              <w:right w:val="single" w:sz="4" w:space="0" w:color="auto"/>
            </w:tcBorders>
            <w:vAlign w:val="center"/>
            <w:hideMark/>
          </w:tcPr>
          <w:p w:rsidR="007C1C3F" w:rsidRPr="000F3217" w:rsidRDefault="007C1C3F" w:rsidP="00FC4E87">
            <w:pPr>
              <w:spacing w:line="288" w:lineRule="auto"/>
              <w:jc w:val="both"/>
              <w:rPr>
                <w:rFonts w:asciiTheme="majorHAnsi" w:hAnsiTheme="majorHAnsi" w:cstheme="minorHAnsi"/>
                <w:color w:val="000000"/>
                <w:sz w:val="22"/>
                <w:szCs w:val="22"/>
                <w:lang w:val="es-EC" w:eastAsia="es-EC"/>
              </w:rPr>
            </w:pPr>
          </w:p>
        </w:tc>
        <w:tc>
          <w:tcPr>
            <w:tcW w:w="1559" w:type="dxa"/>
            <w:vMerge/>
            <w:tcBorders>
              <w:left w:val="single" w:sz="4" w:space="0" w:color="auto"/>
              <w:right w:val="single" w:sz="4" w:space="0" w:color="auto"/>
            </w:tcBorders>
            <w:vAlign w:val="center"/>
            <w:hideMark/>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p>
        </w:tc>
        <w:tc>
          <w:tcPr>
            <w:tcW w:w="1560" w:type="dxa"/>
            <w:vMerge/>
            <w:tcBorders>
              <w:left w:val="single" w:sz="4" w:space="0" w:color="auto"/>
              <w:right w:val="single" w:sz="4" w:space="0" w:color="auto"/>
            </w:tcBorders>
            <w:vAlign w:val="center"/>
            <w:hideMark/>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p>
        </w:tc>
        <w:tc>
          <w:tcPr>
            <w:tcW w:w="1559" w:type="dxa"/>
            <w:tcBorders>
              <w:top w:val="nil"/>
              <w:left w:val="nil"/>
              <w:bottom w:val="single" w:sz="4" w:space="0" w:color="auto"/>
              <w:right w:val="single" w:sz="4" w:space="0" w:color="auto"/>
            </w:tcBorders>
            <w:shd w:val="clear" w:color="auto" w:fill="auto"/>
            <w:vAlign w:val="center"/>
            <w:hideMark/>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r w:rsidRPr="007C1C3F">
              <w:rPr>
                <w:rFonts w:asciiTheme="majorHAnsi" w:hAnsiTheme="majorHAnsi" w:cstheme="minorHAnsi"/>
                <w:color w:val="000000"/>
                <w:sz w:val="18"/>
                <w:szCs w:val="18"/>
                <w:lang w:val="es-EC" w:eastAsia="es-EC"/>
              </w:rPr>
              <w:t>Copia simple del nombramiento del Representante Legal.</w:t>
            </w:r>
          </w:p>
        </w:tc>
        <w:tc>
          <w:tcPr>
            <w:tcW w:w="992" w:type="dxa"/>
            <w:tcBorders>
              <w:top w:val="nil"/>
              <w:left w:val="nil"/>
              <w:bottom w:val="single" w:sz="4" w:space="0" w:color="auto"/>
              <w:right w:val="single" w:sz="4" w:space="0" w:color="auto"/>
            </w:tcBorders>
            <w:shd w:val="clear" w:color="auto" w:fill="auto"/>
            <w:noWrap/>
            <w:vAlign w:val="bottom"/>
            <w:hideMark/>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r w:rsidRPr="007C1C3F">
              <w:rPr>
                <w:rFonts w:asciiTheme="majorHAnsi" w:hAnsiTheme="majorHAnsi" w:cstheme="minorHAnsi"/>
                <w:color w:val="000000"/>
                <w:sz w:val="18"/>
                <w:szCs w:val="18"/>
                <w:lang w:val="es-EC" w:eastAsia="es-EC"/>
              </w:rPr>
              <w:t> </w:t>
            </w:r>
          </w:p>
        </w:tc>
        <w:tc>
          <w:tcPr>
            <w:tcW w:w="1418" w:type="dxa"/>
            <w:tcBorders>
              <w:top w:val="nil"/>
              <w:left w:val="nil"/>
              <w:bottom w:val="single" w:sz="4" w:space="0" w:color="auto"/>
              <w:right w:val="single" w:sz="4" w:space="0" w:color="auto"/>
            </w:tcBorders>
            <w:shd w:val="clear" w:color="auto" w:fill="auto"/>
            <w:noWrap/>
            <w:vAlign w:val="bottom"/>
            <w:hideMark/>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r w:rsidRPr="007C1C3F">
              <w:rPr>
                <w:rFonts w:asciiTheme="majorHAnsi" w:hAnsiTheme="majorHAnsi" w:cstheme="minorHAnsi"/>
                <w:color w:val="000000"/>
                <w:sz w:val="18"/>
                <w:szCs w:val="18"/>
                <w:lang w:val="es-EC" w:eastAsia="es-EC"/>
              </w:rPr>
              <w:t> </w:t>
            </w:r>
          </w:p>
        </w:tc>
      </w:tr>
      <w:tr w:rsidR="007C1C3F" w:rsidRPr="000F3217" w:rsidTr="007C1C3F">
        <w:trPr>
          <w:trHeight w:val="470"/>
        </w:trPr>
        <w:tc>
          <w:tcPr>
            <w:tcW w:w="1291" w:type="dxa"/>
            <w:vMerge/>
            <w:tcBorders>
              <w:left w:val="single" w:sz="4" w:space="0" w:color="auto"/>
              <w:right w:val="single" w:sz="4" w:space="0" w:color="auto"/>
            </w:tcBorders>
            <w:vAlign w:val="center"/>
            <w:hideMark/>
          </w:tcPr>
          <w:p w:rsidR="007C1C3F" w:rsidRPr="000F3217" w:rsidRDefault="007C1C3F" w:rsidP="00FC4E87">
            <w:pPr>
              <w:spacing w:line="288" w:lineRule="auto"/>
              <w:jc w:val="both"/>
              <w:rPr>
                <w:rFonts w:asciiTheme="majorHAnsi" w:hAnsiTheme="majorHAnsi" w:cstheme="minorHAnsi"/>
                <w:color w:val="000000"/>
                <w:sz w:val="22"/>
                <w:szCs w:val="22"/>
                <w:lang w:val="es-EC" w:eastAsia="es-EC"/>
              </w:rPr>
            </w:pPr>
          </w:p>
        </w:tc>
        <w:tc>
          <w:tcPr>
            <w:tcW w:w="1559" w:type="dxa"/>
            <w:vMerge/>
            <w:tcBorders>
              <w:left w:val="single" w:sz="4" w:space="0" w:color="auto"/>
              <w:right w:val="single" w:sz="4" w:space="0" w:color="auto"/>
            </w:tcBorders>
            <w:vAlign w:val="center"/>
            <w:hideMark/>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p>
        </w:tc>
        <w:tc>
          <w:tcPr>
            <w:tcW w:w="1560" w:type="dxa"/>
            <w:vMerge/>
            <w:tcBorders>
              <w:left w:val="single" w:sz="4" w:space="0" w:color="auto"/>
              <w:right w:val="single" w:sz="4" w:space="0" w:color="auto"/>
            </w:tcBorders>
            <w:vAlign w:val="center"/>
            <w:hideMark/>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p>
        </w:tc>
        <w:tc>
          <w:tcPr>
            <w:tcW w:w="1559" w:type="dxa"/>
            <w:tcBorders>
              <w:top w:val="nil"/>
              <w:left w:val="nil"/>
              <w:bottom w:val="single" w:sz="4" w:space="0" w:color="auto"/>
              <w:right w:val="single" w:sz="4" w:space="0" w:color="auto"/>
            </w:tcBorders>
            <w:shd w:val="clear" w:color="auto" w:fill="auto"/>
            <w:vAlign w:val="center"/>
            <w:hideMark/>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r w:rsidRPr="007C1C3F">
              <w:rPr>
                <w:rFonts w:asciiTheme="majorHAnsi" w:hAnsiTheme="majorHAnsi" w:cstheme="minorHAnsi"/>
                <w:color w:val="000000"/>
                <w:sz w:val="18"/>
                <w:szCs w:val="18"/>
                <w:lang w:val="es-EC" w:eastAsia="es-EC"/>
              </w:rPr>
              <w:t>Copia simple de la cédula de ciudadanía del Representante Legal.</w:t>
            </w:r>
          </w:p>
        </w:tc>
        <w:tc>
          <w:tcPr>
            <w:tcW w:w="992" w:type="dxa"/>
            <w:tcBorders>
              <w:top w:val="nil"/>
              <w:left w:val="nil"/>
              <w:bottom w:val="single" w:sz="4" w:space="0" w:color="auto"/>
              <w:right w:val="single" w:sz="4" w:space="0" w:color="auto"/>
            </w:tcBorders>
            <w:shd w:val="clear" w:color="auto" w:fill="auto"/>
            <w:noWrap/>
            <w:vAlign w:val="bottom"/>
            <w:hideMark/>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r w:rsidRPr="007C1C3F">
              <w:rPr>
                <w:rFonts w:asciiTheme="majorHAnsi" w:hAnsiTheme="majorHAnsi" w:cstheme="minorHAnsi"/>
                <w:color w:val="000000"/>
                <w:sz w:val="18"/>
                <w:szCs w:val="18"/>
                <w:lang w:val="es-EC" w:eastAsia="es-EC"/>
              </w:rPr>
              <w:t> </w:t>
            </w:r>
          </w:p>
        </w:tc>
        <w:tc>
          <w:tcPr>
            <w:tcW w:w="1418" w:type="dxa"/>
            <w:tcBorders>
              <w:top w:val="nil"/>
              <w:left w:val="nil"/>
              <w:bottom w:val="single" w:sz="4" w:space="0" w:color="auto"/>
              <w:right w:val="single" w:sz="4" w:space="0" w:color="auto"/>
            </w:tcBorders>
            <w:shd w:val="clear" w:color="auto" w:fill="auto"/>
            <w:noWrap/>
            <w:vAlign w:val="bottom"/>
            <w:hideMark/>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r w:rsidRPr="007C1C3F">
              <w:rPr>
                <w:rFonts w:asciiTheme="majorHAnsi" w:hAnsiTheme="majorHAnsi" w:cstheme="minorHAnsi"/>
                <w:color w:val="000000"/>
                <w:sz w:val="18"/>
                <w:szCs w:val="18"/>
                <w:lang w:val="es-EC" w:eastAsia="es-EC"/>
              </w:rPr>
              <w:t> </w:t>
            </w:r>
          </w:p>
        </w:tc>
      </w:tr>
      <w:tr w:rsidR="007C1C3F" w:rsidRPr="000F3217" w:rsidTr="007C1C3F">
        <w:trPr>
          <w:trHeight w:val="1470"/>
        </w:trPr>
        <w:tc>
          <w:tcPr>
            <w:tcW w:w="1291" w:type="dxa"/>
            <w:vMerge/>
            <w:tcBorders>
              <w:left w:val="single" w:sz="4" w:space="0" w:color="auto"/>
              <w:right w:val="single" w:sz="4" w:space="0" w:color="auto"/>
            </w:tcBorders>
            <w:vAlign w:val="center"/>
          </w:tcPr>
          <w:p w:rsidR="007C1C3F" w:rsidRPr="000F3217" w:rsidRDefault="007C1C3F" w:rsidP="00FC4E87">
            <w:pPr>
              <w:spacing w:line="288" w:lineRule="auto"/>
              <w:jc w:val="both"/>
              <w:rPr>
                <w:rFonts w:asciiTheme="majorHAnsi" w:hAnsiTheme="majorHAnsi" w:cstheme="minorHAnsi"/>
                <w:color w:val="000000"/>
                <w:sz w:val="22"/>
                <w:szCs w:val="22"/>
                <w:lang w:val="es-EC" w:eastAsia="es-EC"/>
              </w:rPr>
            </w:pPr>
          </w:p>
        </w:tc>
        <w:tc>
          <w:tcPr>
            <w:tcW w:w="1559" w:type="dxa"/>
            <w:vMerge/>
            <w:tcBorders>
              <w:left w:val="single" w:sz="4" w:space="0" w:color="auto"/>
              <w:right w:val="single" w:sz="4" w:space="0" w:color="auto"/>
            </w:tcBorders>
            <w:vAlign w:val="center"/>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p>
        </w:tc>
        <w:tc>
          <w:tcPr>
            <w:tcW w:w="1560" w:type="dxa"/>
            <w:vMerge/>
            <w:tcBorders>
              <w:left w:val="single" w:sz="4" w:space="0" w:color="auto"/>
              <w:right w:val="single" w:sz="4" w:space="0" w:color="auto"/>
            </w:tcBorders>
            <w:vAlign w:val="center"/>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p>
        </w:tc>
        <w:tc>
          <w:tcPr>
            <w:tcW w:w="1559" w:type="dxa"/>
            <w:tcBorders>
              <w:top w:val="nil"/>
              <w:left w:val="nil"/>
              <w:bottom w:val="single" w:sz="4" w:space="0" w:color="auto"/>
              <w:right w:val="single" w:sz="4" w:space="0" w:color="auto"/>
            </w:tcBorders>
            <w:shd w:val="clear" w:color="auto" w:fill="auto"/>
            <w:vAlign w:val="center"/>
          </w:tcPr>
          <w:p w:rsidR="007C1C3F" w:rsidRPr="007C1C3F" w:rsidRDefault="007C1C3F" w:rsidP="00FC4E87">
            <w:pPr>
              <w:spacing w:line="288" w:lineRule="auto"/>
              <w:jc w:val="both"/>
              <w:rPr>
                <w:rFonts w:asciiTheme="majorHAnsi" w:hAnsiTheme="majorHAnsi" w:cstheme="minorHAnsi"/>
                <w:sz w:val="18"/>
                <w:szCs w:val="18"/>
                <w:lang w:val="es-EC"/>
              </w:rPr>
            </w:pPr>
            <w:r w:rsidRPr="007C1C3F">
              <w:rPr>
                <w:rFonts w:asciiTheme="majorHAnsi" w:hAnsiTheme="majorHAnsi" w:cstheme="minorHAnsi"/>
                <w:sz w:val="18"/>
                <w:szCs w:val="18"/>
              </w:rPr>
              <w:t xml:space="preserve">Copia simple del certificado de votación, </w:t>
            </w:r>
            <w:r w:rsidRPr="007C1C3F">
              <w:rPr>
                <w:rFonts w:asciiTheme="majorHAnsi" w:hAnsiTheme="majorHAnsi" w:cstheme="minorHAnsi"/>
                <w:sz w:val="18"/>
                <w:szCs w:val="18"/>
                <w:lang w:val="es-EC"/>
              </w:rPr>
              <w:t xml:space="preserve">de exención o del pago de la multa de la persona natural. </w:t>
            </w:r>
          </w:p>
        </w:tc>
        <w:tc>
          <w:tcPr>
            <w:tcW w:w="992" w:type="dxa"/>
            <w:tcBorders>
              <w:top w:val="nil"/>
              <w:left w:val="nil"/>
              <w:bottom w:val="single" w:sz="4" w:space="0" w:color="auto"/>
              <w:right w:val="single" w:sz="4" w:space="0" w:color="auto"/>
            </w:tcBorders>
            <w:shd w:val="clear" w:color="auto" w:fill="auto"/>
            <w:noWrap/>
            <w:vAlign w:val="bottom"/>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p>
        </w:tc>
        <w:tc>
          <w:tcPr>
            <w:tcW w:w="1418" w:type="dxa"/>
            <w:tcBorders>
              <w:top w:val="nil"/>
              <w:left w:val="nil"/>
              <w:bottom w:val="single" w:sz="4" w:space="0" w:color="auto"/>
              <w:right w:val="single" w:sz="4" w:space="0" w:color="auto"/>
            </w:tcBorders>
            <w:shd w:val="clear" w:color="auto" w:fill="auto"/>
            <w:noWrap/>
            <w:vAlign w:val="bottom"/>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p>
        </w:tc>
      </w:tr>
      <w:tr w:rsidR="007C1C3F" w:rsidRPr="000F3217" w:rsidTr="007C1C3F">
        <w:trPr>
          <w:trHeight w:val="470"/>
        </w:trPr>
        <w:tc>
          <w:tcPr>
            <w:tcW w:w="1291" w:type="dxa"/>
            <w:tcBorders>
              <w:left w:val="single" w:sz="4" w:space="0" w:color="auto"/>
              <w:bottom w:val="single" w:sz="4" w:space="0" w:color="auto"/>
              <w:right w:val="single" w:sz="4" w:space="0" w:color="auto"/>
            </w:tcBorders>
            <w:vAlign w:val="center"/>
          </w:tcPr>
          <w:p w:rsidR="007C1C3F" w:rsidRPr="000F3217" w:rsidRDefault="007C1C3F" w:rsidP="00FC4E87">
            <w:pPr>
              <w:spacing w:line="288" w:lineRule="auto"/>
              <w:jc w:val="both"/>
              <w:rPr>
                <w:rFonts w:asciiTheme="majorHAnsi" w:hAnsiTheme="majorHAnsi" w:cstheme="minorHAnsi"/>
                <w:color w:val="000000"/>
                <w:sz w:val="22"/>
                <w:szCs w:val="22"/>
                <w:lang w:val="es-EC" w:eastAsia="es-EC"/>
              </w:rPr>
            </w:pPr>
          </w:p>
        </w:tc>
        <w:tc>
          <w:tcPr>
            <w:tcW w:w="1559" w:type="dxa"/>
            <w:tcBorders>
              <w:left w:val="single" w:sz="4" w:space="0" w:color="auto"/>
              <w:bottom w:val="single" w:sz="4" w:space="0" w:color="auto"/>
              <w:right w:val="single" w:sz="4" w:space="0" w:color="auto"/>
            </w:tcBorders>
            <w:vAlign w:val="center"/>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p>
        </w:tc>
        <w:tc>
          <w:tcPr>
            <w:tcW w:w="1560" w:type="dxa"/>
            <w:tcBorders>
              <w:left w:val="single" w:sz="4" w:space="0" w:color="auto"/>
              <w:bottom w:val="single" w:sz="4" w:space="0" w:color="auto"/>
              <w:right w:val="single" w:sz="4" w:space="0" w:color="auto"/>
            </w:tcBorders>
            <w:vAlign w:val="center"/>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p>
        </w:tc>
        <w:tc>
          <w:tcPr>
            <w:tcW w:w="1559" w:type="dxa"/>
            <w:tcBorders>
              <w:top w:val="nil"/>
              <w:left w:val="single" w:sz="4" w:space="0" w:color="auto"/>
              <w:bottom w:val="single" w:sz="4" w:space="0" w:color="auto"/>
              <w:right w:val="single" w:sz="4" w:space="0" w:color="auto"/>
            </w:tcBorders>
            <w:shd w:val="clear" w:color="auto" w:fill="auto"/>
            <w:vAlign w:val="center"/>
          </w:tcPr>
          <w:p w:rsidR="007C1C3F" w:rsidRPr="007C1C3F" w:rsidRDefault="007C1C3F" w:rsidP="00FC4E87">
            <w:pPr>
              <w:spacing w:line="288" w:lineRule="auto"/>
              <w:jc w:val="both"/>
              <w:rPr>
                <w:rFonts w:asciiTheme="majorHAnsi" w:hAnsiTheme="majorHAnsi" w:cstheme="minorHAnsi"/>
                <w:sz w:val="18"/>
                <w:szCs w:val="18"/>
              </w:rPr>
            </w:pPr>
            <w:r w:rsidRPr="007C1C3F">
              <w:rPr>
                <w:rFonts w:asciiTheme="majorHAnsi" w:hAnsiTheme="majorHAnsi" w:cstheme="minorHAnsi"/>
                <w:sz w:val="18"/>
                <w:szCs w:val="18"/>
              </w:rPr>
              <w:t xml:space="preserve">Permisos respectivos de: Manipulación, elaboración, preparación y </w:t>
            </w:r>
            <w:r w:rsidRPr="007C1C3F">
              <w:rPr>
                <w:rFonts w:asciiTheme="majorHAnsi" w:hAnsiTheme="majorHAnsi" w:cstheme="minorHAnsi"/>
                <w:sz w:val="18"/>
                <w:szCs w:val="18"/>
              </w:rPr>
              <w:lastRenderedPageBreak/>
              <w:t>expendio de alimentos y bebidas que se preparan en el local de arrendamiento.</w:t>
            </w:r>
          </w:p>
        </w:tc>
        <w:tc>
          <w:tcPr>
            <w:tcW w:w="992" w:type="dxa"/>
            <w:tcBorders>
              <w:top w:val="nil"/>
              <w:left w:val="nil"/>
              <w:bottom w:val="single" w:sz="4" w:space="0" w:color="auto"/>
              <w:right w:val="single" w:sz="4" w:space="0" w:color="auto"/>
            </w:tcBorders>
            <w:shd w:val="clear" w:color="auto" w:fill="auto"/>
            <w:noWrap/>
            <w:vAlign w:val="bottom"/>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p>
        </w:tc>
        <w:tc>
          <w:tcPr>
            <w:tcW w:w="1418" w:type="dxa"/>
            <w:tcBorders>
              <w:top w:val="nil"/>
              <w:left w:val="nil"/>
              <w:bottom w:val="single" w:sz="4" w:space="0" w:color="auto"/>
              <w:right w:val="single" w:sz="4" w:space="0" w:color="auto"/>
            </w:tcBorders>
            <w:shd w:val="clear" w:color="auto" w:fill="auto"/>
            <w:noWrap/>
            <w:vAlign w:val="bottom"/>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p>
        </w:tc>
      </w:tr>
      <w:tr w:rsidR="007C1C3F" w:rsidRPr="000F3217" w:rsidTr="007C1C3F">
        <w:trPr>
          <w:trHeight w:val="436"/>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C1C3F" w:rsidRPr="000F3217" w:rsidRDefault="007C1C3F" w:rsidP="00FC4E87">
            <w:pPr>
              <w:spacing w:line="288" w:lineRule="auto"/>
              <w:jc w:val="both"/>
              <w:rPr>
                <w:rFonts w:asciiTheme="majorHAnsi" w:hAnsiTheme="majorHAnsi" w:cstheme="minorHAnsi"/>
                <w:color w:val="000000"/>
                <w:sz w:val="22"/>
                <w:szCs w:val="22"/>
                <w:lang w:val="es-EC" w:eastAsia="es-EC"/>
              </w:rPr>
            </w:pPr>
            <w:r w:rsidRPr="000F3217">
              <w:rPr>
                <w:rFonts w:asciiTheme="majorHAnsi" w:hAnsiTheme="majorHAnsi" w:cstheme="minorHAnsi"/>
                <w:color w:val="000000"/>
                <w:sz w:val="22"/>
                <w:szCs w:val="22"/>
                <w:lang w:val="es-EC" w:eastAsia="es-EC"/>
              </w:rPr>
              <w:lastRenderedPageBreak/>
              <w:t>Formulario 3</w:t>
            </w:r>
          </w:p>
        </w:tc>
        <w:tc>
          <w:tcPr>
            <w:tcW w:w="1559" w:type="dxa"/>
            <w:tcBorders>
              <w:top w:val="single" w:sz="4" w:space="0" w:color="auto"/>
              <w:left w:val="nil"/>
              <w:bottom w:val="single" w:sz="4" w:space="0" w:color="auto"/>
              <w:right w:val="single" w:sz="4" w:space="0" w:color="auto"/>
            </w:tcBorders>
            <w:shd w:val="clear" w:color="auto" w:fill="auto"/>
            <w:vAlign w:val="center"/>
            <w:hideMark/>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r w:rsidRPr="007C1C3F">
              <w:rPr>
                <w:rFonts w:asciiTheme="majorHAnsi" w:hAnsiTheme="majorHAnsi" w:cstheme="minorHAnsi"/>
                <w:color w:val="000000"/>
                <w:sz w:val="18"/>
                <w:szCs w:val="18"/>
                <w:lang w:val="es-EC" w:eastAsia="es-EC"/>
              </w:rPr>
              <w:t>Propuesta Económica</w:t>
            </w:r>
          </w:p>
        </w:tc>
        <w:tc>
          <w:tcPr>
            <w:tcW w:w="3119" w:type="dxa"/>
            <w:gridSpan w:val="2"/>
            <w:tcBorders>
              <w:top w:val="single" w:sz="4" w:space="0" w:color="auto"/>
              <w:left w:val="nil"/>
              <w:bottom w:val="single" w:sz="4" w:space="0" w:color="auto"/>
              <w:right w:val="single" w:sz="4" w:space="0" w:color="auto"/>
            </w:tcBorders>
            <w:shd w:val="clear" w:color="000000" w:fill="F2F2F2"/>
            <w:vAlign w:val="center"/>
            <w:hideMark/>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r w:rsidRPr="007C1C3F">
              <w:rPr>
                <w:rFonts w:asciiTheme="majorHAnsi" w:hAnsiTheme="majorHAnsi" w:cstheme="minorHAnsi"/>
                <w:color w:val="000000"/>
                <w:sz w:val="18"/>
                <w:szCs w:val="18"/>
                <w:lang w:val="es-EC" w:eastAsia="es-EC"/>
              </w:rPr>
              <w:t xml:space="preserve">Igual a mayor a la base de arrendamiento mínimo. </w:t>
            </w:r>
          </w:p>
        </w:tc>
        <w:tc>
          <w:tcPr>
            <w:tcW w:w="992" w:type="dxa"/>
            <w:tcBorders>
              <w:top w:val="single" w:sz="4" w:space="0" w:color="auto"/>
              <w:left w:val="nil"/>
              <w:bottom w:val="single" w:sz="4" w:space="0" w:color="auto"/>
              <w:right w:val="single" w:sz="4" w:space="0" w:color="auto"/>
            </w:tcBorders>
            <w:shd w:val="clear" w:color="auto" w:fill="auto"/>
            <w:noWrap/>
            <w:vAlign w:val="bottom"/>
            <w:hideMark/>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r w:rsidRPr="007C1C3F">
              <w:rPr>
                <w:rFonts w:asciiTheme="majorHAnsi" w:hAnsiTheme="majorHAnsi" w:cstheme="minorHAnsi"/>
                <w:color w:val="000000"/>
                <w:sz w:val="18"/>
                <w:szCs w:val="18"/>
                <w:lang w:val="es-EC" w:eastAsia="es-EC"/>
              </w:rPr>
              <w:t> </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r w:rsidRPr="007C1C3F">
              <w:rPr>
                <w:rFonts w:asciiTheme="majorHAnsi" w:hAnsiTheme="majorHAnsi" w:cstheme="minorHAnsi"/>
                <w:color w:val="000000"/>
                <w:sz w:val="18"/>
                <w:szCs w:val="18"/>
                <w:lang w:val="es-EC" w:eastAsia="es-EC"/>
              </w:rPr>
              <w:t> </w:t>
            </w:r>
          </w:p>
        </w:tc>
      </w:tr>
      <w:tr w:rsidR="007C1C3F" w:rsidRPr="000F3217" w:rsidTr="007C1C3F">
        <w:trPr>
          <w:trHeight w:val="436"/>
        </w:trPr>
        <w:tc>
          <w:tcPr>
            <w:tcW w:w="1291" w:type="dxa"/>
            <w:tcBorders>
              <w:top w:val="single" w:sz="4" w:space="0" w:color="auto"/>
              <w:left w:val="single" w:sz="4" w:space="0" w:color="auto"/>
              <w:bottom w:val="single" w:sz="4" w:space="0" w:color="auto"/>
              <w:right w:val="single" w:sz="4" w:space="0" w:color="auto"/>
            </w:tcBorders>
            <w:shd w:val="clear" w:color="auto" w:fill="auto"/>
            <w:vAlign w:val="center"/>
          </w:tcPr>
          <w:p w:rsidR="007C1C3F" w:rsidRPr="000F3217" w:rsidRDefault="007C1C3F" w:rsidP="00FC4E87">
            <w:pPr>
              <w:spacing w:line="288" w:lineRule="auto"/>
              <w:jc w:val="both"/>
              <w:rPr>
                <w:rFonts w:asciiTheme="majorHAnsi" w:hAnsiTheme="majorHAnsi" w:cstheme="minorHAnsi"/>
                <w:color w:val="000000"/>
                <w:sz w:val="22"/>
                <w:szCs w:val="22"/>
                <w:lang w:val="es-EC" w:eastAsia="es-EC"/>
              </w:rPr>
            </w:pPr>
            <w:r w:rsidRPr="000F3217">
              <w:rPr>
                <w:rFonts w:asciiTheme="majorHAnsi" w:hAnsiTheme="majorHAnsi" w:cstheme="minorHAnsi"/>
                <w:color w:val="000000"/>
                <w:sz w:val="22"/>
                <w:szCs w:val="22"/>
                <w:lang w:val="es-EC" w:eastAsia="es-EC"/>
              </w:rPr>
              <w:t>Formulario 4</w:t>
            </w:r>
          </w:p>
        </w:tc>
        <w:tc>
          <w:tcPr>
            <w:tcW w:w="1559" w:type="dxa"/>
            <w:tcBorders>
              <w:top w:val="single" w:sz="4" w:space="0" w:color="auto"/>
              <w:left w:val="nil"/>
              <w:bottom w:val="single" w:sz="4" w:space="0" w:color="auto"/>
              <w:right w:val="single" w:sz="4" w:space="0" w:color="auto"/>
            </w:tcBorders>
            <w:shd w:val="clear" w:color="auto" w:fill="auto"/>
            <w:vAlign w:val="center"/>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r w:rsidRPr="007C1C3F">
              <w:rPr>
                <w:rFonts w:asciiTheme="majorHAnsi" w:hAnsiTheme="majorHAnsi" w:cstheme="minorHAnsi"/>
                <w:color w:val="000000"/>
                <w:sz w:val="18"/>
                <w:szCs w:val="18"/>
                <w:lang w:val="es-EC" w:eastAsia="es-EC"/>
              </w:rPr>
              <w:t>Servicios a Prestar</w:t>
            </w:r>
          </w:p>
        </w:tc>
        <w:tc>
          <w:tcPr>
            <w:tcW w:w="3119" w:type="dxa"/>
            <w:gridSpan w:val="2"/>
            <w:tcBorders>
              <w:top w:val="single" w:sz="4" w:space="0" w:color="auto"/>
              <w:left w:val="nil"/>
              <w:bottom w:val="single" w:sz="4" w:space="0" w:color="auto"/>
              <w:right w:val="single" w:sz="4" w:space="0" w:color="auto"/>
            </w:tcBorders>
            <w:shd w:val="clear" w:color="000000" w:fill="F2F2F2"/>
            <w:vAlign w:val="center"/>
          </w:tcPr>
          <w:p w:rsidR="007C1C3F" w:rsidRPr="007C1C3F" w:rsidRDefault="007C1C3F" w:rsidP="00FC4E87">
            <w:pPr>
              <w:spacing w:line="276" w:lineRule="auto"/>
              <w:jc w:val="both"/>
              <w:rPr>
                <w:rFonts w:asciiTheme="majorHAnsi" w:hAnsiTheme="majorHAnsi" w:cstheme="minorHAnsi"/>
                <w:sz w:val="18"/>
                <w:szCs w:val="18"/>
              </w:rPr>
            </w:pPr>
            <w:r w:rsidRPr="007C1C3F">
              <w:rPr>
                <w:rFonts w:asciiTheme="majorHAnsi" w:hAnsiTheme="majorHAnsi" w:cstheme="minorHAnsi"/>
                <w:sz w:val="18"/>
                <w:szCs w:val="18"/>
              </w:rPr>
              <w:t>El oferente deberá presentar el menú de alimentos que serán preparados en el local de arrendamiento.</w:t>
            </w:r>
          </w:p>
        </w:tc>
        <w:tc>
          <w:tcPr>
            <w:tcW w:w="992" w:type="dxa"/>
            <w:tcBorders>
              <w:top w:val="nil"/>
              <w:left w:val="nil"/>
              <w:bottom w:val="single" w:sz="4" w:space="0" w:color="auto"/>
              <w:right w:val="single" w:sz="4" w:space="0" w:color="auto"/>
            </w:tcBorders>
            <w:shd w:val="clear" w:color="auto" w:fill="auto"/>
            <w:noWrap/>
            <w:vAlign w:val="bottom"/>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p>
        </w:tc>
        <w:tc>
          <w:tcPr>
            <w:tcW w:w="1418" w:type="dxa"/>
            <w:tcBorders>
              <w:top w:val="single" w:sz="4" w:space="0" w:color="auto"/>
              <w:left w:val="nil"/>
              <w:bottom w:val="single" w:sz="4" w:space="0" w:color="auto"/>
              <w:right w:val="single" w:sz="4" w:space="0" w:color="auto"/>
            </w:tcBorders>
            <w:shd w:val="clear" w:color="auto" w:fill="auto"/>
            <w:noWrap/>
            <w:vAlign w:val="bottom"/>
          </w:tcPr>
          <w:p w:rsidR="007C1C3F" w:rsidRPr="007C1C3F" w:rsidRDefault="007C1C3F" w:rsidP="00FC4E87">
            <w:pPr>
              <w:spacing w:line="288" w:lineRule="auto"/>
              <w:jc w:val="both"/>
              <w:rPr>
                <w:rFonts w:asciiTheme="majorHAnsi" w:hAnsiTheme="majorHAnsi" w:cstheme="minorHAnsi"/>
                <w:color w:val="000000"/>
                <w:sz w:val="18"/>
                <w:szCs w:val="18"/>
                <w:lang w:val="es-EC" w:eastAsia="es-EC"/>
              </w:rPr>
            </w:pPr>
          </w:p>
        </w:tc>
      </w:tr>
    </w:tbl>
    <w:p w:rsidR="007C1C3F" w:rsidRDefault="007C1C3F" w:rsidP="00FC4E87">
      <w:pPr>
        <w:spacing w:line="288" w:lineRule="auto"/>
        <w:jc w:val="both"/>
        <w:rPr>
          <w:rFonts w:asciiTheme="majorHAnsi" w:hAnsiTheme="majorHAnsi" w:cstheme="minorHAnsi"/>
          <w:sz w:val="22"/>
          <w:szCs w:val="22"/>
        </w:rPr>
      </w:pPr>
    </w:p>
    <w:p w:rsidR="006E5ADA" w:rsidRPr="00D0126E" w:rsidRDefault="006E5ADA" w:rsidP="00FC4E87">
      <w:pPr>
        <w:spacing w:line="288" w:lineRule="auto"/>
        <w:jc w:val="both"/>
        <w:rPr>
          <w:rFonts w:asciiTheme="majorHAnsi" w:hAnsiTheme="majorHAnsi" w:cstheme="minorHAnsi"/>
          <w:sz w:val="22"/>
          <w:szCs w:val="22"/>
        </w:rPr>
      </w:pPr>
      <w:r w:rsidRPr="00D0126E">
        <w:rPr>
          <w:rFonts w:asciiTheme="majorHAnsi" w:hAnsiTheme="majorHAnsi" w:cstheme="minorHAnsi"/>
          <w:sz w:val="22"/>
          <w:szCs w:val="22"/>
        </w:rPr>
        <w:t>Una vez verificada la presentación de toda la documentación que integra la oferta, únicamente aquellos oferentes que hayan cumplido con todos los requisitos mínimos, pasarán a la etapa de Evaluación del Mejor Puntaje.</w:t>
      </w:r>
    </w:p>
    <w:p w:rsidR="006E5ADA" w:rsidRPr="00D0126E" w:rsidRDefault="006E5ADA" w:rsidP="00FC4E87">
      <w:pPr>
        <w:spacing w:line="276" w:lineRule="auto"/>
        <w:jc w:val="both"/>
        <w:rPr>
          <w:rStyle w:val="Fuentedeprrafopredeter18"/>
          <w:rFonts w:asciiTheme="majorHAnsi" w:hAnsiTheme="majorHAnsi"/>
          <w:sz w:val="22"/>
          <w:szCs w:val="22"/>
        </w:rPr>
      </w:pPr>
    </w:p>
    <w:p w:rsidR="00E035B8" w:rsidRPr="00D0126E" w:rsidRDefault="00E035B8" w:rsidP="00FC4E87">
      <w:pPr>
        <w:spacing w:line="276" w:lineRule="auto"/>
        <w:jc w:val="both"/>
        <w:rPr>
          <w:rFonts w:asciiTheme="majorHAnsi" w:hAnsiTheme="majorHAnsi" w:cs="Arial"/>
          <w:sz w:val="22"/>
          <w:szCs w:val="22"/>
        </w:rPr>
      </w:pPr>
    </w:p>
    <w:p w:rsidR="00E035B8" w:rsidRPr="00D0126E" w:rsidRDefault="00E035B8" w:rsidP="00FC4E87">
      <w:pPr>
        <w:pStyle w:val="Ttulo1"/>
        <w:numPr>
          <w:ilvl w:val="0"/>
          <w:numId w:val="27"/>
        </w:numPr>
        <w:spacing w:before="0" w:after="0"/>
        <w:jc w:val="both"/>
        <w:rPr>
          <w:rFonts w:asciiTheme="majorHAnsi" w:hAnsiTheme="majorHAnsi" w:cstheme="minorHAnsi"/>
          <w:sz w:val="22"/>
          <w:szCs w:val="22"/>
        </w:rPr>
      </w:pPr>
      <w:r w:rsidRPr="00D0126E">
        <w:rPr>
          <w:rFonts w:asciiTheme="majorHAnsi" w:hAnsiTheme="majorHAnsi" w:cstheme="minorHAnsi"/>
          <w:sz w:val="22"/>
          <w:szCs w:val="22"/>
        </w:rPr>
        <w:t>ENTREGA DE LA OFERTA</w:t>
      </w:r>
      <w:r w:rsidR="007C1C3F">
        <w:rPr>
          <w:rFonts w:asciiTheme="majorHAnsi" w:hAnsiTheme="majorHAnsi" w:cstheme="minorHAnsi"/>
          <w:sz w:val="22"/>
          <w:szCs w:val="22"/>
        </w:rPr>
        <w:t xml:space="preserve"> </w:t>
      </w:r>
    </w:p>
    <w:p w:rsidR="00E035B8" w:rsidRPr="00D0126E" w:rsidRDefault="00E035B8" w:rsidP="00FC4E87">
      <w:pPr>
        <w:spacing w:line="276" w:lineRule="auto"/>
        <w:jc w:val="both"/>
        <w:rPr>
          <w:rFonts w:asciiTheme="majorHAnsi" w:hAnsiTheme="majorHAnsi" w:cstheme="minorHAnsi"/>
          <w:sz w:val="22"/>
          <w:szCs w:val="22"/>
        </w:rPr>
      </w:pPr>
    </w:p>
    <w:p w:rsidR="00E035B8" w:rsidRPr="001E2872" w:rsidRDefault="00E035B8" w:rsidP="00FC4E87">
      <w:pPr>
        <w:spacing w:line="276" w:lineRule="auto"/>
        <w:jc w:val="both"/>
        <w:rPr>
          <w:rFonts w:asciiTheme="majorHAnsi" w:hAnsiTheme="majorHAnsi" w:cstheme="minorHAnsi"/>
          <w:sz w:val="22"/>
          <w:szCs w:val="22"/>
        </w:rPr>
      </w:pPr>
      <w:r w:rsidRPr="001E2872">
        <w:rPr>
          <w:rFonts w:asciiTheme="majorHAnsi" w:hAnsiTheme="majorHAnsi" w:cstheme="minorHAnsi"/>
          <w:sz w:val="22"/>
          <w:szCs w:val="22"/>
        </w:rPr>
        <w:t>La oferta se entregará personalme</w:t>
      </w:r>
      <w:r w:rsidR="007C1C3F" w:rsidRPr="001E2872">
        <w:rPr>
          <w:rFonts w:asciiTheme="majorHAnsi" w:hAnsiTheme="majorHAnsi" w:cstheme="minorHAnsi"/>
          <w:sz w:val="22"/>
          <w:szCs w:val="22"/>
        </w:rPr>
        <w:t xml:space="preserve">nte en la Av. 16 de Abril y Babahoyo,  Referencia Sector la Playa </w:t>
      </w:r>
      <w:r w:rsidR="001E2872" w:rsidRPr="001E2872">
        <w:rPr>
          <w:rFonts w:asciiTheme="majorHAnsi" w:hAnsiTheme="majorHAnsi" w:cstheme="minorHAnsi"/>
          <w:sz w:val="22"/>
          <w:szCs w:val="22"/>
        </w:rPr>
        <w:t xml:space="preserve">de la Ciudad de Azogues Provincia del Cañar </w:t>
      </w:r>
      <w:r w:rsidRPr="001E2872">
        <w:rPr>
          <w:rFonts w:asciiTheme="majorHAnsi" w:hAnsiTheme="majorHAnsi" w:cstheme="minorHAnsi"/>
          <w:sz w:val="22"/>
          <w:szCs w:val="22"/>
        </w:rPr>
        <w:t>del</w:t>
      </w:r>
      <w:r w:rsidR="00FC4E87">
        <w:rPr>
          <w:rFonts w:asciiTheme="majorHAnsi" w:hAnsiTheme="majorHAnsi" w:cstheme="minorHAnsi"/>
          <w:sz w:val="22"/>
          <w:szCs w:val="22"/>
        </w:rPr>
        <w:t xml:space="preserve"> Edificio denominado Centro de Atención Ciudadana Azogues.</w:t>
      </w:r>
    </w:p>
    <w:p w:rsidR="00E035B8" w:rsidRPr="001E2872" w:rsidRDefault="00E035B8" w:rsidP="00FC4E87">
      <w:pPr>
        <w:spacing w:line="276" w:lineRule="auto"/>
        <w:jc w:val="both"/>
        <w:rPr>
          <w:rFonts w:asciiTheme="majorHAnsi" w:hAnsiTheme="majorHAnsi" w:cstheme="minorHAnsi"/>
          <w:sz w:val="22"/>
          <w:szCs w:val="22"/>
        </w:rPr>
      </w:pPr>
      <w:r w:rsidRPr="001E2872">
        <w:rPr>
          <w:rFonts w:asciiTheme="majorHAnsi" w:hAnsiTheme="majorHAnsi" w:cstheme="minorHAnsi"/>
          <w:sz w:val="22"/>
          <w:szCs w:val="22"/>
        </w:rPr>
        <w:t xml:space="preserve"> </w:t>
      </w:r>
    </w:p>
    <w:p w:rsidR="00E035B8" w:rsidRPr="001E2872" w:rsidRDefault="00E035B8" w:rsidP="00FC4E87">
      <w:pPr>
        <w:spacing w:line="276" w:lineRule="auto"/>
        <w:jc w:val="both"/>
        <w:rPr>
          <w:rFonts w:asciiTheme="majorHAnsi" w:hAnsiTheme="majorHAnsi" w:cstheme="minorHAnsi"/>
          <w:sz w:val="22"/>
          <w:szCs w:val="22"/>
        </w:rPr>
      </w:pPr>
      <w:r w:rsidRPr="001E2872">
        <w:rPr>
          <w:rFonts w:asciiTheme="majorHAnsi" w:hAnsiTheme="majorHAnsi" w:cstheme="minorHAnsi"/>
          <w:sz w:val="22"/>
          <w:szCs w:val="22"/>
        </w:rPr>
        <w:t>La oferta se entregará  personalmente conforme lo señala la invitación.</w:t>
      </w:r>
    </w:p>
    <w:p w:rsidR="00E035B8" w:rsidRPr="001E2872" w:rsidRDefault="00E035B8" w:rsidP="00FC4E87">
      <w:pPr>
        <w:spacing w:line="276" w:lineRule="auto"/>
        <w:jc w:val="both"/>
        <w:rPr>
          <w:rFonts w:asciiTheme="majorHAnsi" w:hAnsiTheme="majorHAnsi" w:cstheme="minorHAnsi"/>
          <w:sz w:val="22"/>
          <w:szCs w:val="22"/>
        </w:rPr>
      </w:pPr>
    </w:p>
    <w:p w:rsidR="00E035B8" w:rsidRDefault="00E035B8" w:rsidP="00FC4E87">
      <w:pPr>
        <w:spacing w:line="276" w:lineRule="auto"/>
        <w:jc w:val="both"/>
        <w:rPr>
          <w:rFonts w:asciiTheme="majorHAnsi" w:hAnsiTheme="majorHAnsi" w:cstheme="minorHAnsi"/>
          <w:sz w:val="22"/>
          <w:szCs w:val="22"/>
        </w:rPr>
      </w:pPr>
      <w:r w:rsidRPr="001E2872">
        <w:rPr>
          <w:rFonts w:asciiTheme="majorHAnsi" w:hAnsiTheme="majorHAnsi" w:cstheme="minorHAnsi"/>
          <w:sz w:val="22"/>
          <w:szCs w:val="22"/>
        </w:rPr>
        <w:t>No se aceptan ofertas  enviadas por correo, ni por vía electrónica. Las ofertas deberán ser entregadas en un sobre cerrado dirigido a la Directora Administrativa del Servicio de Gestión Inmobiliaria del Sector Público, y que lleve la siguiente identificación:</w:t>
      </w:r>
    </w:p>
    <w:p w:rsidR="007C1C3F" w:rsidRDefault="007C1C3F" w:rsidP="00FC4E87">
      <w:pPr>
        <w:spacing w:line="276" w:lineRule="auto"/>
        <w:jc w:val="both"/>
        <w:rPr>
          <w:rFonts w:asciiTheme="majorHAnsi" w:hAnsiTheme="majorHAnsi" w:cstheme="minorHAnsi"/>
          <w:sz w:val="22"/>
          <w:szCs w:val="22"/>
        </w:rPr>
      </w:pPr>
    </w:p>
    <w:p w:rsidR="007C1C3F" w:rsidRPr="00D0126E" w:rsidRDefault="007C1C3F" w:rsidP="00FC4E87">
      <w:pPr>
        <w:spacing w:line="276" w:lineRule="auto"/>
        <w:jc w:val="both"/>
        <w:rPr>
          <w:rFonts w:asciiTheme="majorHAnsi" w:hAnsiTheme="majorHAnsi" w:cstheme="minorHAnsi"/>
          <w:sz w:val="22"/>
          <w:szCs w:val="22"/>
        </w:rPr>
      </w:pPr>
    </w:p>
    <w:p w:rsidR="00E035B8" w:rsidRPr="00D0126E" w:rsidRDefault="00E035B8" w:rsidP="00FC4E87">
      <w:pPr>
        <w:spacing w:line="276" w:lineRule="auto"/>
        <w:jc w:val="both"/>
        <w:rPr>
          <w:rFonts w:asciiTheme="majorHAnsi" w:hAnsiTheme="majorHAnsi" w:cs="Arial"/>
          <w:sz w:val="22"/>
          <w:szCs w:val="22"/>
        </w:rPr>
      </w:pPr>
    </w:p>
    <w:tbl>
      <w:tblPr>
        <w:tblW w:w="9072" w:type="dxa"/>
        <w:tblInd w:w="108" w:type="dxa"/>
        <w:tblBorders>
          <w:top w:val="single" w:sz="4" w:space="0" w:color="1F497D" w:themeColor="text2"/>
          <w:left w:val="single" w:sz="4" w:space="0" w:color="1F497D" w:themeColor="text2"/>
          <w:bottom w:val="single" w:sz="4" w:space="0" w:color="1F497D" w:themeColor="text2"/>
          <w:right w:val="single" w:sz="4" w:space="0" w:color="1F497D" w:themeColor="text2"/>
          <w:insideH w:val="single" w:sz="4" w:space="0" w:color="1F497D" w:themeColor="text2"/>
          <w:insideV w:val="single" w:sz="4" w:space="0" w:color="1F497D" w:themeColor="text2"/>
        </w:tblBorders>
        <w:tblLook w:val="04A0" w:firstRow="1" w:lastRow="0" w:firstColumn="1" w:lastColumn="0" w:noHBand="0" w:noVBand="1"/>
      </w:tblPr>
      <w:tblGrid>
        <w:gridCol w:w="9072"/>
      </w:tblGrid>
      <w:tr w:rsidR="00E035B8" w:rsidRPr="00D0126E" w:rsidTr="00E035B8">
        <w:trPr>
          <w:trHeight w:val="4280"/>
        </w:trPr>
        <w:tc>
          <w:tcPr>
            <w:tcW w:w="9072" w:type="dxa"/>
          </w:tcPr>
          <w:p w:rsidR="00E035B8" w:rsidRPr="00D0126E" w:rsidRDefault="00E035B8" w:rsidP="00FC4E87">
            <w:pPr>
              <w:spacing w:line="276" w:lineRule="auto"/>
              <w:ind w:left="720"/>
              <w:jc w:val="both"/>
              <w:rPr>
                <w:rFonts w:asciiTheme="majorHAnsi" w:hAnsiTheme="majorHAnsi" w:cs="Arial"/>
                <w:sz w:val="22"/>
                <w:szCs w:val="22"/>
              </w:rPr>
            </w:pPr>
          </w:p>
          <w:p w:rsidR="00E035B8" w:rsidRPr="00D0126E" w:rsidRDefault="00E035B8" w:rsidP="00FC4E87">
            <w:pPr>
              <w:spacing w:line="276" w:lineRule="auto"/>
              <w:ind w:firstLine="556"/>
              <w:jc w:val="both"/>
              <w:rPr>
                <w:rFonts w:asciiTheme="majorHAnsi" w:hAnsiTheme="majorHAnsi" w:cs="Arial"/>
                <w:sz w:val="22"/>
                <w:szCs w:val="22"/>
              </w:rPr>
            </w:pPr>
            <w:r w:rsidRPr="00D0126E">
              <w:rPr>
                <w:rFonts w:asciiTheme="majorHAnsi" w:hAnsiTheme="majorHAnsi" w:cs="Arial"/>
                <w:sz w:val="22"/>
                <w:szCs w:val="22"/>
              </w:rPr>
              <w:t>Señora,</w:t>
            </w:r>
          </w:p>
          <w:p w:rsidR="00E035B8" w:rsidRPr="00D0126E" w:rsidRDefault="00E035B8" w:rsidP="00FC4E87">
            <w:pPr>
              <w:spacing w:line="276" w:lineRule="auto"/>
              <w:ind w:firstLine="556"/>
              <w:jc w:val="both"/>
              <w:rPr>
                <w:rFonts w:asciiTheme="majorHAnsi" w:hAnsiTheme="majorHAnsi" w:cs="Arial"/>
                <w:sz w:val="22"/>
                <w:szCs w:val="22"/>
              </w:rPr>
            </w:pPr>
            <w:r w:rsidRPr="00D0126E">
              <w:rPr>
                <w:rFonts w:asciiTheme="majorHAnsi" w:hAnsiTheme="majorHAnsi" w:cs="Arial"/>
                <w:sz w:val="22"/>
                <w:szCs w:val="22"/>
              </w:rPr>
              <w:t>Ing. Leda Analía Alvarado Barragán</w:t>
            </w:r>
          </w:p>
          <w:p w:rsidR="00E035B8" w:rsidRPr="00D0126E" w:rsidRDefault="00E035B8" w:rsidP="00FC4E87">
            <w:pPr>
              <w:spacing w:line="276" w:lineRule="auto"/>
              <w:ind w:firstLine="556"/>
              <w:jc w:val="both"/>
              <w:rPr>
                <w:rFonts w:asciiTheme="majorHAnsi" w:hAnsiTheme="majorHAnsi" w:cs="Arial"/>
                <w:b/>
                <w:sz w:val="22"/>
                <w:szCs w:val="22"/>
              </w:rPr>
            </w:pPr>
            <w:r w:rsidRPr="00D0126E">
              <w:rPr>
                <w:rFonts w:asciiTheme="majorHAnsi" w:hAnsiTheme="majorHAnsi" w:cs="Arial"/>
                <w:b/>
                <w:sz w:val="22"/>
                <w:szCs w:val="22"/>
              </w:rPr>
              <w:t xml:space="preserve">DIRECTORA ADMINISTRATIVA </w:t>
            </w:r>
          </w:p>
          <w:p w:rsidR="00E035B8" w:rsidRPr="00D0126E" w:rsidRDefault="00E035B8" w:rsidP="00FC4E87">
            <w:pPr>
              <w:spacing w:line="276" w:lineRule="auto"/>
              <w:ind w:firstLine="556"/>
              <w:jc w:val="both"/>
              <w:rPr>
                <w:rFonts w:asciiTheme="majorHAnsi" w:hAnsiTheme="majorHAnsi" w:cs="Arial"/>
                <w:b/>
                <w:sz w:val="22"/>
                <w:szCs w:val="22"/>
              </w:rPr>
            </w:pPr>
            <w:r w:rsidRPr="00D0126E">
              <w:rPr>
                <w:rFonts w:asciiTheme="majorHAnsi" w:hAnsiTheme="majorHAnsi" w:cs="Arial"/>
                <w:b/>
                <w:sz w:val="22"/>
                <w:szCs w:val="22"/>
              </w:rPr>
              <w:t xml:space="preserve">SERVICIO DE GESTIÓN INMOBILIARIA DEL SECTOR PÚBLICO </w:t>
            </w:r>
          </w:p>
          <w:p w:rsidR="00E035B8" w:rsidRPr="00D0126E" w:rsidRDefault="00E035B8" w:rsidP="00FC4E87">
            <w:pPr>
              <w:spacing w:line="276" w:lineRule="auto"/>
              <w:ind w:firstLine="556"/>
              <w:jc w:val="both"/>
              <w:rPr>
                <w:rFonts w:asciiTheme="majorHAnsi" w:hAnsiTheme="majorHAnsi" w:cs="Arial"/>
                <w:sz w:val="22"/>
                <w:szCs w:val="22"/>
              </w:rPr>
            </w:pPr>
            <w:r w:rsidRPr="00D0126E">
              <w:rPr>
                <w:rFonts w:asciiTheme="majorHAnsi" w:hAnsiTheme="majorHAnsi" w:cs="Arial"/>
                <w:sz w:val="22"/>
                <w:szCs w:val="22"/>
              </w:rPr>
              <w:t xml:space="preserve">Presente.- </w:t>
            </w:r>
          </w:p>
          <w:p w:rsidR="00E035B8" w:rsidRPr="00D0126E" w:rsidRDefault="00E035B8" w:rsidP="00FC4E87">
            <w:pPr>
              <w:tabs>
                <w:tab w:val="left" w:pos="7535"/>
              </w:tabs>
              <w:spacing w:line="276" w:lineRule="auto"/>
              <w:ind w:firstLine="556"/>
              <w:jc w:val="both"/>
              <w:rPr>
                <w:rFonts w:asciiTheme="majorHAnsi" w:hAnsiTheme="majorHAnsi" w:cs="Arial"/>
                <w:sz w:val="22"/>
                <w:szCs w:val="22"/>
              </w:rPr>
            </w:pPr>
          </w:p>
          <w:p w:rsidR="00E035B8" w:rsidRPr="00D0126E" w:rsidRDefault="00E035B8" w:rsidP="00FC4E87">
            <w:pPr>
              <w:tabs>
                <w:tab w:val="left" w:pos="7535"/>
              </w:tabs>
              <w:spacing w:line="276" w:lineRule="auto"/>
              <w:ind w:firstLine="556"/>
              <w:jc w:val="both"/>
              <w:rPr>
                <w:rFonts w:asciiTheme="majorHAnsi" w:hAnsiTheme="majorHAnsi" w:cs="Arial"/>
                <w:sz w:val="22"/>
                <w:szCs w:val="22"/>
              </w:rPr>
            </w:pPr>
          </w:p>
          <w:p w:rsidR="00DC42B4" w:rsidRPr="00D0126E" w:rsidRDefault="00E035B8" w:rsidP="00FC4E87">
            <w:pPr>
              <w:tabs>
                <w:tab w:val="left" w:pos="7502"/>
              </w:tabs>
              <w:spacing w:line="276" w:lineRule="auto"/>
              <w:ind w:left="556"/>
              <w:jc w:val="both"/>
              <w:rPr>
                <w:rFonts w:asciiTheme="majorHAnsi" w:hAnsiTheme="majorHAnsi" w:cs="Arial"/>
                <w:b/>
                <w:sz w:val="22"/>
                <w:szCs w:val="22"/>
              </w:rPr>
            </w:pPr>
            <w:r w:rsidRPr="00D0126E">
              <w:rPr>
                <w:rFonts w:asciiTheme="majorHAnsi" w:hAnsiTheme="majorHAnsi" w:cs="Arial"/>
                <w:sz w:val="22"/>
                <w:szCs w:val="22"/>
              </w:rPr>
              <w:t xml:space="preserve">Referencia: </w:t>
            </w:r>
            <w:r w:rsidR="001E2872" w:rsidRPr="001E2872">
              <w:rPr>
                <w:rFonts w:asciiTheme="majorHAnsi" w:hAnsiTheme="majorHAnsi" w:cs="Arial"/>
                <w:sz w:val="22"/>
                <w:szCs w:val="22"/>
              </w:rPr>
              <w:t>DAR EN ARRENDAMIENTO EL ÁREA DE COCINA EN EL SUBSUELO 1 DEL INMUEBLE DENOMINADO CENTRO DE ATENCIÓN CIUDADANA AZOGUES, UBICADO EN LA AV. 16 DE ABRIL Y BABAHOYO, SECTOR LA PLAYA, EN LA CIUDAD AZOGUES, PROVINCIA DEL CAÑAR</w:t>
            </w:r>
          </w:p>
          <w:p w:rsidR="00E035B8" w:rsidRPr="00D0126E" w:rsidRDefault="00E035B8" w:rsidP="00FC4E87">
            <w:pPr>
              <w:tabs>
                <w:tab w:val="left" w:pos="7502"/>
              </w:tabs>
              <w:spacing w:line="276" w:lineRule="auto"/>
              <w:ind w:left="556"/>
              <w:jc w:val="both"/>
              <w:rPr>
                <w:rFonts w:asciiTheme="majorHAnsi" w:hAnsiTheme="majorHAnsi" w:cs="Arial"/>
                <w:b/>
                <w:sz w:val="22"/>
                <w:szCs w:val="22"/>
              </w:rPr>
            </w:pPr>
            <w:r w:rsidRPr="00D0126E">
              <w:rPr>
                <w:rFonts w:asciiTheme="majorHAnsi" w:hAnsiTheme="majorHAnsi" w:cs="Arial"/>
                <w:sz w:val="22"/>
                <w:szCs w:val="22"/>
              </w:rPr>
              <w:t>Oferente</w:t>
            </w:r>
            <w:r w:rsidRPr="00D0126E">
              <w:rPr>
                <w:rFonts w:asciiTheme="majorHAnsi" w:hAnsiTheme="majorHAnsi" w:cs="Arial"/>
                <w:b/>
                <w:sz w:val="22"/>
                <w:szCs w:val="22"/>
              </w:rPr>
              <w:t>:    (NOMBRE DEL OFERENTE)</w:t>
            </w:r>
          </w:p>
          <w:p w:rsidR="00E035B8" w:rsidRPr="00D0126E" w:rsidRDefault="00E035B8" w:rsidP="00FC4E87">
            <w:pPr>
              <w:spacing w:line="276" w:lineRule="auto"/>
              <w:ind w:left="720"/>
              <w:jc w:val="both"/>
              <w:rPr>
                <w:rFonts w:asciiTheme="majorHAnsi" w:hAnsiTheme="majorHAnsi" w:cs="Arial"/>
                <w:b/>
                <w:sz w:val="22"/>
                <w:szCs w:val="22"/>
              </w:rPr>
            </w:pPr>
          </w:p>
        </w:tc>
      </w:tr>
    </w:tbl>
    <w:p w:rsidR="00E035B8" w:rsidRPr="00D0126E" w:rsidRDefault="00E035B8" w:rsidP="00FC4E87">
      <w:pPr>
        <w:spacing w:line="276" w:lineRule="auto"/>
        <w:jc w:val="both"/>
        <w:rPr>
          <w:rFonts w:asciiTheme="majorHAnsi" w:hAnsiTheme="majorHAnsi" w:cstheme="minorHAnsi"/>
          <w:sz w:val="22"/>
          <w:szCs w:val="22"/>
        </w:rPr>
      </w:pPr>
    </w:p>
    <w:p w:rsidR="00E035B8" w:rsidRPr="00D0126E" w:rsidRDefault="00E035B8" w:rsidP="00FC4E87">
      <w:pPr>
        <w:spacing w:line="276" w:lineRule="auto"/>
        <w:jc w:val="both"/>
        <w:rPr>
          <w:rFonts w:asciiTheme="majorHAnsi" w:hAnsiTheme="majorHAnsi" w:cstheme="minorHAnsi"/>
          <w:sz w:val="22"/>
          <w:szCs w:val="22"/>
        </w:rPr>
      </w:pPr>
    </w:p>
    <w:p w:rsidR="00E035B8" w:rsidRPr="00D0126E" w:rsidRDefault="00E035B8" w:rsidP="00FC4E87">
      <w:pPr>
        <w:spacing w:line="276" w:lineRule="auto"/>
        <w:jc w:val="both"/>
        <w:rPr>
          <w:rFonts w:asciiTheme="majorHAnsi" w:hAnsiTheme="majorHAnsi" w:cstheme="minorHAnsi"/>
          <w:sz w:val="22"/>
          <w:szCs w:val="22"/>
        </w:rPr>
      </w:pPr>
    </w:p>
    <w:p w:rsidR="00E035B8" w:rsidRDefault="00E035B8" w:rsidP="00FC4E87">
      <w:pPr>
        <w:pStyle w:val="Ttulo1"/>
        <w:numPr>
          <w:ilvl w:val="0"/>
          <w:numId w:val="27"/>
        </w:numPr>
        <w:spacing w:before="0" w:after="0"/>
        <w:jc w:val="both"/>
        <w:rPr>
          <w:rFonts w:asciiTheme="majorHAnsi" w:hAnsiTheme="majorHAnsi" w:cstheme="minorHAnsi"/>
          <w:sz w:val="22"/>
          <w:szCs w:val="22"/>
        </w:rPr>
      </w:pPr>
      <w:r w:rsidRPr="00D0126E">
        <w:rPr>
          <w:rFonts w:asciiTheme="majorHAnsi" w:hAnsiTheme="majorHAnsi" w:cstheme="minorHAnsi"/>
          <w:sz w:val="22"/>
          <w:szCs w:val="22"/>
        </w:rPr>
        <w:t>EVALUACIÓN POR PUNTAJE</w:t>
      </w:r>
    </w:p>
    <w:p w:rsidR="00295E72" w:rsidRDefault="00295E72" w:rsidP="00295E72">
      <w:pPr>
        <w:rPr>
          <w:lang w:val="es-EC" w:eastAsia="en-US"/>
        </w:rPr>
      </w:pPr>
    </w:p>
    <w:p w:rsidR="00295E72" w:rsidRPr="00451E74" w:rsidRDefault="00295E72" w:rsidP="00295E72">
      <w:pPr>
        <w:spacing w:line="288" w:lineRule="auto"/>
        <w:jc w:val="both"/>
        <w:rPr>
          <w:rFonts w:cstheme="minorHAnsi"/>
          <w:sz w:val="22"/>
          <w:szCs w:val="22"/>
        </w:rPr>
      </w:pPr>
      <w:r w:rsidRPr="00451E74">
        <w:rPr>
          <w:rFonts w:cstheme="minorHAnsi"/>
          <w:sz w:val="22"/>
          <w:szCs w:val="22"/>
        </w:rPr>
        <w:t>Aquellas ofertas que hayan sido habilitadas en la fase anterior, serán evaluadas de acuerdo al artículo 371 de la Resolución No. RE-SERCOP-2016-0000072 de 31 de agosto de 2016, adjudicando el arrendamiento al oferente que presente la oferta económica más conveniente. Se entenderá que la oferta más conveniente es aquella que, ajustándose a las condiciones de los pliegos, sea la más alta.</w:t>
      </w:r>
    </w:p>
    <w:p w:rsidR="00295E72" w:rsidRPr="00451E74" w:rsidRDefault="00295E72" w:rsidP="00295E72">
      <w:pPr>
        <w:spacing w:line="288" w:lineRule="auto"/>
        <w:jc w:val="both"/>
        <w:rPr>
          <w:rFonts w:cstheme="minorHAnsi"/>
          <w:sz w:val="22"/>
          <w:szCs w:val="22"/>
        </w:rPr>
      </w:pPr>
    </w:p>
    <w:p w:rsidR="00295E72" w:rsidRPr="00451E74" w:rsidRDefault="00295E72" w:rsidP="00295E72">
      <w:pPr>
        <w:spacing w:line="276" w:lineRule="auto"/>
        <w:jc w:val="both"/>
        <w:rPr>
          <w:rFonts w:cstheme="minorHAnsi"/>
          <w:sz w:val="22"/>
          <w:szCs w:val="22"/>
        </w:rPr>
      </w:pPr>
      <w:r w:rsidRPr="00451E74">
        <w:rPr>
          <w:rFonts w:cstheme="minorHAnsi"/>
          <w:sz w:val="22"/>
          <w:szCs w:val="22"/>
        </w:rPr>
        <w:t>La asignación de puntajes de las ofertas económicas, se realizará mediante la aplicación de una relación directamente proporcional a partir de la oferta económica más alta, en donde la totalidad del puntaje (100 puntos) se le otorgará a esta última conforme la siguiente fórmula:</w:t>
      </w:r>
    </w:p>
    <w:p w:rsidR="00295E72" w:rsidRPr="00451E74" w:rsidRDefault="00295E72" w:rsidP="00295E72">
      <w:pPr>
        <w:spacing w:line="288" w:lineRule="auto"/>
        <w:rPr>
          <w:rFonts w:cstheme="minorHAnsi"/>
          <w:sz w:val="22"/>
          <w:szCs w:val="22"/>
        </w:rPr>
      </w:pPr>
    </w:p>
    <w:p w:rsidR="00295E72" w:rsidRPr="00451E74" w:rsidRDefault="00FE0124" w:rsidP="00295E72">
      <w:pPr>
        <w:jc w:val="center"/>
        <w:rPr>
          <w:rFonts w:cstheme="minorHAnsi"/>
          <w:sz w:val="22"/>
          <w:szCs w:val="22"/>
          <w:lang w:eastAsia="es-ES_tradnl"/>
        </w:rPr>
      </w:pPr>
      <m:oMathPara>
        <m:oMath>
          <m:sSub>
            <m:sSubPr>
              <m:ctrlPr>
                <w:rPr>
                  <w:rFonts w:ascii="Cambria Math" w:hAnsi="Cambria Math" w:cstheme="minorHAnsi"/>
                  <w:i/>
                  <w:sz w:val="22"/>
                  <w:szCs w:val="22"/>
                  <w:lang w:eastAsia="es-ES_tradnl"/>
                </w:rPr>
              </m:ctrlPr>
            </m:sSubPr>
            <m:e>
              <m:r>
                <w:rPr>
                  <w:rFonts w:ascii="Cambria Math" w:hAnsi="Cambria Math" w:cstheme="minorHAnsi"/>
                  <w:sz w:val="22"/>
                  <w:szCs w:val="22"/>
                  <w:lang w:eastAsia="es-ES_tradnl"/>
                </w:rPr>
                <m:t>P</m:t>
              </m:r>
            </m:e>
            <m:sub>
              <m:r>
                <w:rPr>
                  <w:rFonts w:ascii="Cambria Math" w:hAnsi="Cambria Math" w:cstheme="minorHAnsi"/>
                  <w:sz w:val="22"/>
                  <w:szCs w:val="22"/>
                  <w:lang w:eastAsia="es-ES_tradnl"/>
                </w:rPr>
                <m:t>ei</m:t>
              </m:r>
            </m:sub>
          </m:sSub>
          <m:r>
            <w:rPr>
              <w:rFonts w:ascii="Cambria Math" w:hAnsi="Cambria Math" w:cstheme="minorHAnsi"/>
              <w:sz w:val="22"/>
              <w:szCs w:val="22"/>
              <w:lang w:eastAsia="es-ES_tradnl"/>
            </w:rPr>
            <m:t>=</m:t>
          </m:r>
          <m:f>
            <m:fPr>
              <m:ctrlPr>
                <w:rPr>
                  <w:rFonts w:ascii="Cambria Math" w:hAnsi="Cambria Math" w:cstheme="minorHAnsi"/>
                  <w:i/>
                  <w:sz w:val="22"/>
                  <w:szCs w:val="22"/>
                  <w:lang w:eastAsia="es-ES_tradnl"/>
                </w:rPr>
              </m:ctrlPr>
            </m:fPr>
            <m:num>
              <m:d>
                <m:dPr>
                  <m:ctrlPr>
                    <w:rPr>
                      <w:rFonts w:ascii="Cambria Math" w:hAnsi="Cambria Math" w:cstheme="minorHAnsi"/>
                      <w:i/>
                      <w:sz w:val="22"/>
                      <w:szCs w:val="22"/>
                      <w:lang w:eastAsia="es-ES_tradnl"/>
                    </w:rPr>
                  </m:ctrlPr>
                </m:dPr>
                <m:e>
                  <m:sSub>
                    <m:sSubPr>
                      <m:ctrlPr>
                        <w:rPr>
                          <w:rFonts w:ascii="Cambria Math" w:hAnsi="Cambria Math" w:cstheme="minorHAnsi"/>
                          <w:i/>
                          <w:sz w:val="22"/>
                          <w:szCs w:val="22"/>
                          <w:lang w:eastAsia="es-ES_tradnl"/>
                        </w:rPr>
                      </m:ctrlPr>
                    </m:sSubPr>
                    <m:e>
                      <m:r>
                        <w:rPr>
                          <w:rFonts w:ascii="Cambria Math" w:hAnsi="Cambria Math" w:cstheme="minorHAnsi"/>
                          <w:sz w:val="22"/>
                          <w:szCs w:val="22"/>
                          <w:lang w:eastAsia="es-ES_tradnl"/>
                        </w:rPr>
                        <m:t>POE</m:t>
                      </m:r>
                    </m:e>
                    <m:sub>
                      <m:r>
                        <w:rPr>
                          <w:rFonts w:ascii="Cambria Math" w:hAnsi="Cambria Math" w:cstheme="minorHAnsi"/>
                          <w:sz w:val="22"/>
                          <w:szCs w:val="22"/>
                          <w:lang w:eastAsia="es-ES_tradnl"/>
                        </w:rPr>
                        <m:t>i</m:t>
                      </m:r>
                    </m:sub>
                  </m:sSub>
                  <m:r>
                    <w:rPr>
                      <w:rFonts w:ascii="Cambria Math" w:hAnsi="Cambria Math" w:cstheme="minorHAnsi"/>
                      <w:sz w:val="22"/>
                      <w:szCs w:val="22"/>
                      <w:lang w:eastAsia="es-ES_tradnl"/>
                    </w:rPr>
                    <m:t>×100</m:t>
                  </m:r>
                </m:e>
              </m:d>
            </m:num>
            <m:den>
              <m:sSub>
                <m:sSubPr>
                  <m:ctrlPr>
                    <w:rPr>
                      <w:rFonts w:ascii="Cambria Math" w:hAnsi="Cambria Math" w:cstheme="minorHAnsi"/>
                      <w:i/>
                      <w:sz w:val="22"/>
                      <w:szCs w:val="22"/>
                      <w:lang w:eastAsia="es-ES_tradnl"/>
                    </w:rPr>
                  </m:ctrlPr>
                </m:sSubPr>
                <m:e>
                  <m:r>
                    <w:rPr>
                      <w:rFonts w:ascii="Cambria Math" w:hAnsi="Cambria Math" w:cstheme="minorHAnsi"/>
                      <w:sz w:val="22"/>
                      <w:szCs w:val="22"/>
                      <w:lang w:eastAsia="es-ES_tradnl"/>
                    </w:rPr>
                    <m:t>POE</m:t>
                  </m:r>
                </m:e>
                <m:sub>
                  <m:r>
                    <w:rPr>
                      <w:rFonts w:ascii="Cambria Math" w:hAnsi="Cambria Math" w:cstheme="minorHAnsi"/>
                      <w:sz w:val="22"/>
                      <w:szCs w:val="22"/>
                      <w:lang w:eastAsia="es-ES_tradnl"/>
                    </w:rPr>
                    <m:t>m</m:t>
                  </m:r>
                </m:sub>
              </m:sSub>
            </m:den>
          </m:f>
        </m:oMath>
      </m:oMathPara>
    </w:p>
    <w:p w:rsidR="00295E72" w:rsidRPr="00451E74" w:rsidRDefault="00295E72" w:rsidP="00295E72">
      <w:pPr>
        <w:rPr>
          <w:rFonts w:cstheme="minorHAnsi"/>
          <w:sz w:val="22"/>
          <w:szCs w:val="22"/>
          <w:lang w:eastAsia="es-ES_tradnl"/>
        </w:rPr>
      </w:pPr>
      <w:r w:rsidRPr="00451E74">
        <w:rPr>
          <w:rFonts w:cstheme="minorHAnsi"/>
          <w:sz w:val="22"/>
          <w:szCs w:val="22"/>
          <w:lang w:eastAsia="es-ES_tradnl"/>
        </w:rPr>
        <w:t>Dónde:</w:t>
      </w:r>
    </w:p>
    <w:p w:rsidR="00295E72" w:rsidRPr="00451E74" w:rsidRDefault="00FE0124" w:rsidP="00295E72">
      <w:pPr>
        <w:ind w:left="1416"/>
        <w:rPr>
          <w:rFonts w:cstheme="minorHAnsi"/>
          <w:sz w:val="22"/>
          <w:szCs w:val="22"/>
        </w:rPr>
      </w:pPr>
      <m:oMath>
        <m:sSub>
          <m:sSubPr>
            <m:ctrlPr>
              <w:rPr>
                <w:rFonts w:ascii="Cambria Math" w:hAnsi="Cambria Math" w:cstheme="minorHAnsi"/>
                <w:i/>
                <w:sz w:val="22"/>
                <w:szCs w:val="22"/>
                <w:lang w:eastAsia="es-ES_tradnl"/>
              </w:rPr>
            </m:ctrlPr>
          </m:sSubPr>
          <m:e>
            <m:r>
              <w:rPr>
                <w:rFonts w:ascii="Cambria Math" w:hAnsi="Cambria Math" w:cstheme="minorHAnsi"/>
                <w:sz w:val="22"/>
                <w:szCs w:val="22"/>
                <w:lang w:eastAsia="es-ES_tradnl"/>
              </w:rPr>
              <m:t>P</m:t>
            </m:r>
          </m:e>
          <m:sub>
            <m:r>
              <w:rPr>
                <w:rFonts w:ascii="Cambria Math" w:hAnsi="Cambria Math" w:cstheme="minorHAnsi"/>
                <w:sz w:val="22"/>
                <w:szCs w:val="22"/>
                <w:lang w:eastAsia="es-ES_tradnl"/>
              </w:rPr>
              <m:t>ei</m:t>
            </m:r>
          </m:sub>
        </m:sSub>
      </m:oMath>
      <w:r w:rsidR="00295E72" w:rsidRPr="00451E74">
        <w:rPr>
          <w:rFonts w:cstheme="minorHAnsi"/>
          <w:sz w:val="22"/>
          <w:szCs w:val="22"/>
        </w:rPr>
        <w:t xml:space="preserve"> = Puntaje por Evaluación Económica de la oferente i.</w:t>
      </w:r>
    </w:p>
    <w:p w:rsidR="00295E72" w:rsidRPr="00451E74" w:rsidRDefault="00FE0124" w:rsidP="00295E72">
      <w:pPr>
        <w:ind w:left="1416"/>
        <w:rPr>
          <w:rFonts w:cstheme="minorHAnsi"/>
          <w:sz w:val="22"/>
          <w:szCs w:val="22"/>
        </w:rPr>
      </w:pPr>
      <m:oMath>
        <m:sSub>
          <m:sSubPr>
            <m:ctrlPr>
              <w:rPr>
                <w:rFonts w:ascii="Cambria Math" w:hAnsi="Cambria Math" w:cstheme="minorHAnsi"/>
                <w:i/>
                <w:sz w:val="22"/>
                <w:szCs w:val="22"/>
                <w:lang w:eastAsia="es-ES_tradnl"/>
              </w:rPr>
            </m:ctrlPr>
          </m:sSubPr>
          <m:e>
            <m:r>
              <w:rPr>
                <w:rFonts w:ascii="Cambria Math" w:hAnsi="Cambria Math" w:cstheme="minorHAnsi"/>
                <w:sz w:val="22"/>
                <w:szCs w:val="22"/>
                <w:lang w:eastAsia="es-ES_tradnl"/>
              </w:rPr>
              <m:t>POE</m:t>
            </m:r>
          </m:e>
          <m:sub>
            <m:r>
              <w:rPr>
                <w:rFonts w:ascii="Cambria Math" w:hAnsi="Cambria Math" w:cstheme="minorHAnsi"/>
                <w:sz w:val="22"/>
                <w:szCs w:val="22"/>
                <w:lang w:eastAsia="es-ES_tradnl"/>
              </w:rPr>
              <m:t>m</m:t>
            </m:r>
          </m:sub>
        </m:sSub>
      </m:oMath>
      <w:r w:rsidR="00295E72" w:rsidRPr="00451E74">
        <w:rPr>
          <w:rFonts w:cstheme="minorHAnsi"/>
          <w:sz w:val="22"/>
          <w:szCs w:val="22"/>
        </w:rPr>
        <w:t xml:space="preserve"> = Precio de la Oferta Económica más alta.</w:t>
      </w:r>
    </w:p>
    <w:p w:rsidR="00295E72" w:rsidRPr="00451E74" w:rsidRDefault="00FE0124" w:rsidP="00295E72">
      <w:pPr>
        <w:ind w:left="1416"/>
        <w:rPr>
          <w:rFonts w:cstheme="minorHAnsi"/>
          <w:sz w:val="22"/>
          <w:szCs w:val="22"/>
        </w:rPr>
      </w:pPr>
      <m:oMath>
        <m:sSub>
          <m:sSubPr>
            <m:ctrlPr>
              <w:rPr>
                <w:rFonts w:ascii="Cambria Math" w:hAnsi="Cambria Math" w:cstheme="minorHAnsi"/>
                <w:i/>
                <w:sz w:val="22"/>
                <w:szCs w:val="22"/>
                <w:lang w:eastAsia="es-ES_tradnl"/>
              </w:rPr>
            </m:ctrlPr>
          </m:sSubPr>
          <m:e>
            <m:r>
              <w:rPr>
                <w:rFonts w:ascii="Cambria Math" w:hAnsi="Cambria Math" w:cstheme="minorHAnsi"/>
                <w:sz w:val="22"/>
                <w:szCs w:val="22"/>
                <w:lang w:eastAsia="es-ES_tradnl"/>
              </w:rPr>
              <m:t>POE</m:t>
            </m:r>
          </m:e>
          <m:sub>
            <m:r>
              <w:rPr>
                <w:rFonts w:ascii="Cambria Math" w:hAnsi="Cambria Math" w:cstheme="minorHAnsi"/>
                <w:sz w:val="22"/>
                <w:szCs w:val="22"/>
                <w:lang w:eastAsia="es-ES_tradnl"/>
              </w:rPr>
              <m:t>i</m:t>
            </m:r>
          </m:sub>
        </m:sSub>
      </m:oMath>
      <w:r w:rsidR="00295E72" w:rsidRPr="00451E74">
        <w:rPr>
          <w:rFonts w:cstheme="minorHAnsi"/>
          <w:sz w:val="22"/>
          <w:szCs w:val="22"/>
        </w:rPr>
        <w:t xml:space="preserve"> = Precio de la Oferta Económica de la oferente i.</w:t>
      </w:r>
    </w:p>
    <w:p w:rsidR="00295E72" w:rsidRPr="00451E74" w:rsidRDefault="00295E72" w:rsidP="00295E72">
      <w:pPr>
        <w:spacing w:line="288" w:lineRule="auto"/>
        <w:rPr>
          <w:rFonts w:cstheme="minorHAnsi"/>
          <w:sz w:val="22"/>
          <w:szCs w:val="22"/>
        </w:rPr>
      </w:pPr>
    </w:p>
    <w:p w:rsidR="00295E72" w:rsidRPr="00451E74" w:rsidRDefault="00295E72" w:rsidP="00295E72">
      <w:pPr>
        <w:spacing w:line="288" w:lineRule="auto"/>
        <w:jc w:val="both"/>
        <w:rPr>
          <w:rFonts w:cstheme="minorHAnsi"/>
          <w:sz w:val="22"/>
          <w:szCs w:val="22"/>
        </w:rPr>
      </w:pPr>
      <w:r w:rsidRPr="00451E74">
        <w:rPr>
          <w:rFonts w:cstheme="minorHAnsi"/>
          <w:sz w:val="22"/>
          <w:szCs w:val="22"/>
        </w:rPr>
        <w:t>En esta etapa del proceso se dejará constancia del orden de prelación de las ofertas.</w:t>
      </w:r>
    </w:p>
    <w:p w:rsidR="00295E72" w:rsidRPr="00451E74" w:rsidRDefault="00295E72" w:rsidP="00295E72">
      <w:pPr>
        <w:spacing w:line="288" w:lineRule="auto"/>
        <w:jc w:val="both"/>
        <w:rPr>
          <w:rFonts w:cstheme="minorHAnsi"/>
          <w:sz w:val="22"/>
          <w:szCs w:val="22"/>
        </w:rPr>
      </w:pPr>
    </w:p>
    <w:p w:rsidR="00295E72" w:rsidRPr="00451E74" w:rsidRDefault="00295E72" w:rsidP="00295E72">
      <w:pPr>
        <w:spacing w:line="288" w:lineRule="auto"/>
        <w:jc w:val="both"/>
        <w:rPr>
          <w:rFonts w:cstheme="minorHAnsi"/>
          <w:sz w:val="22"/>
          <w:szCs w:val="22"/>
        </w:rPr>
      </w:pPr>
      <w:r w:rsidRPr="00451E74">
        <w:rPr>
          <w:rFonts w:cstheme="minorHAnsi"/>
          <w:sz w:val="22"/>
          <w:szCs w:val="22"/>
        </w:rPr>
        <w:t xml:space="preserve">En caso de que el ARRENDADOR solicite expresamente convalidación de errores, entendiéndose como tal la subsanación de los errores de forma que no implican modificación alguna del contenido sustancial de la oferta, tales como errores tipográficos, de foliado, sumilla o certificación de documentos sobre su capacidad legal, técnica o económica; ilegibilidad de la información, contradicciones o discordancia que causen duda entre la información consignada por el participante en su oferta y la documentación con la que lo respalda; estos serán presentados de acuerdo al cronograma establecido para el efecto.  </w:t>
      </w:r>
    </w:p>
    <w:p w:rsidR="00295E72" w:rsidRPr="00451E74" w:rsidRDefault="00295E72" w:rsidP="00295E72">
      <w:pPr>
        <w:spacing w:line="288" w:lineRule="auto"/>
        <w:rPr>
          <w:rFonts w:cstheme="minorHAnsi"/>
          <w:sz w:val="22"/>
          <w:szCs w:val="22"/>
        </w:rPr>
      </w:pPr>
    </w:p>
    <w:p w:rsidR="00295E72" w:rsidRPr="00451E74" w:rsidRDefault="00295E72" w:rsidP="00295E72">
      <w:pPr>
        <w:spacing w:line="288" w:lineRule="auto"/>
        <w:jc w:val="both"/>
        <w:rPr>
          <w:rFonts w:cstheme="minorHAnsi"/>
          <w:sz w:val="22"/>
          <w:szCs w:val="22"/>
        </w:rPr>
      </w:pPr>
      <w:r w:rsidRPr="00451E74">
        <w:rPr>
          <w:rFonts w:cstheme="minorHAnsi"/>
          <w:sz w:val="22"/>
          <w:szCs w:val="22"/>
        </w:rPr>
        <w:t xml:space="preserve">En caso de existir empate de ofertas, la Comisión Técnica designada para la evaluación de ofertas del proceso, notificará por escrito a los oferentes la hora y fecha de la audiencia de desempate, qué máximo podrá ser realizada hasta las siguientes 24 horas transcurridas después de la fecha de evaluación de las ofertas. En la audiencia de desempate, los oferentes entregarán en sobre cerrado su propuesta económica mejorada, teniendo la Comisión Técnica que abrir dichas ofertas y adjudicar el proceso de arrendamiento al oferente que haya presentado la oferta económica más alta. </w:t>
      </w:r>
    </w:p>
    <w:p w:rsidR="00295E72" w:rsidRPr="00451E74" w:rsidRDefault="00295E72" w:rsidP="00295E72">
      <w:pPr>
        <w:spacing w:line="288" w:lineRule="auto"/>
        <w:jc w:val="both"/>
        <w:rPr>
          <w:rFonts w:cstheme="minorHAnsi"/>
          <w:sz w:val="22"/>
          <w:szCs w:val="22"/>
        </w:rPr>
      </w:pPr>
    </w:p>
    <w:p w:rsidR="00295E72" w:rsidRPr="00451E74" w:rsidRDefault="00295E72" w:rsidP="00295E72">
      <w:pPr>
        <w:spacing w:line="288" w:lineRule="auto"/>
        <w:jc w:val="both"/>
        <w:rPr>
          <w:rFonts w:cstheme="minorHAnsi"/>
          <w:sz w:val="22"/>
          <w:szCs w:val="22"/>
        </w:rPr>
      </w:pPr>
      <w:r w:rsidRPr="00451E74">
        <w:rPr>
          <w:rFonts w:cstheme="minorHAnsi"/>
          <w:sz w:val="22"/>
          <w:szCs w:val="22"/>
        </w:rPr>
        <w:t xml:space="preserve">La audiencia de desempate se realizará en el Edificio denominado Centro de Atención Ciudadana Azogues de INMOBILIAR, ubicado </w:t>
      </w:r>
      <w:r w:rsidRPr="00451E74">
        <w:rPr>
          <w:rFonts w:cstheme="minorHAnsi"/>
          <w:noProof/>
          <w:spacing w:val="-5"/>
          <w:sz w:val="22"/>
          <w:szCs w:val="22"/>
          <w:lang w:val="es-EC"/>
        </w:rPr>
        <w:t>en la Av. 16 de abril y Babahoyo, sector la Playa del cantón Azogues, Provincia de Cañar.</w:t>
      </w:r>
    </w:p>
    <w:p w:rsidR="00295E72" w:rsidRPr="00451E74" w:rsidRDefault="00295E72" w:rsidP="00295E72">
      <w:pPr>
        <w:spacing w:line="288" w:lineRule="auto"/>
        <w:jc w:val="both"/>
        <w:rPr>
          <w:rFonts w:cstheme="minorHAnsi"/>
          <w:sz w:val="22"/>
          <w:szCs w:val="22"/>
        </w:rPr>
      </w:pPr>
    </w:p>
    <w:p w:rsidR="00295E72" w:rsidRPr="00451E74" w:rsidRDefault="00295E72" w:rsidP="00295E72">
      <w:pPr>
        <w:spacing w:line="288" w:lineRule="auto"/>
        <w:jc w:val="both"/>
        <w:rPr>
          <w:rFonts w:cstheme="minorHAnsi"/>
          <w:sz w:val="22"/>
          <w:szCs w:val="22"/>
        </w:rPr>
      </w:pPr>
      <w:r w:rsidRPr="00451E74">
        <w:rPr>
          <w:rFonts w:cstheme="minorHAnsi"/>
          <w:sz w:val="22"/>
          <w:szCs w:val="22"/>
        </w:rPr>
        <w:lastRenderedPageBreak/>
        <w:t>Si habiéndose convocado a los oferentes en empate, uno de ellos no se presentara pasado 30 minutos de la hora establecida para la Audiencia de Desempate, automáticamente, será declarado ganador del proceso de arrendamiento con el valor que constara en su oferta, el oferente que se presente a la Audiencia.</w:t>
      </w:r>
    </w:p>
    <w:p w:rsidR="00295E72" w:rsidRPr="00451E74" w:rsidRDefault="00295E72" w:rsidP="00295E72">
      <w:pPr>
        <w:spacing w:line="288" w:lineRule="auto"/>
        <w:jc w:val="both"/>
        <w:rPr>
          <w:rFonts w:cstheme="minorHAnsi"/>
          <w:sz w:val="22"/>
          <w:szCs w:val="22"/>
        </w:rPr>
      </w:pPr>
    </w:p>
    <w:p w:rsidR="00295E72" w:rsidRPr="00451E74" w:rsidRDefault="00295E72" w:rsidP="00295E72">
      <w:pPr>
        <w:spacing w:line="288" w:lineRule="auto"/>
        <w:jc w:val="both"/>
        <w:rPr>
          <w:rFonts w:cstheme="minorHAnsi"/>
          <w:sz w:val="22"/>
          <w:szCs w:val="22"/>
        </w:rPr>
      </w:pPr>
      <w:r w:rsidRPr="00451E74">
        <w:rPr>
          <w:rFonts w:cstheme="minorHAnsi"/>
          <w:sz w:val="22"/>
          <w:szCs w:val="22"/>
        </w:rPr>
        <w:t xml:space="preserve">La Resolución de Adjudicación será publicada en la página web de INMOBILIAR, e inmediatamente se procederá a realizar la Notificación de Adjudicación, entendiéndose que con la firma de recepción de dicho documento por parte del oferente adjudicado, éste se compromete a realizar el pago del valor establecido como garantía de arriendo y a la suscripción del contrato de manera obligatoria e irreversible. </w:t>
      </w:r>
    </w:p>
    <w:p w:rsidR="00295E72" w:rsidRPr="00451E74" w:rsidRDefault="00295E72" w:rsidP="00295E72">
      <w:pPr>
        <w:spacing w:line="288" w:lineRule="auto"/>
        <w:jc w:val="both"/>
        <w:rPr>
          <w:rFonts w:cstheme="minorHAnsi"/>
          <w:sz w:val="22"/>
          <w:szCs w:val="22"/>
        </w:rPr>
      </w:pPr>
    </w:p>
    <w:p w:rsidR="00295E72" w:rsidRPr="00451E74" w:rsidRDefault="00295E72" w:rsidP="00295E72">
      <w:pPr>
        <w:spacing w:line="288" w:lineRule="auto"/>
        <w:jc w:val="both"/>
        <w:rPr>
          <w:rFonts w:cstheme="minorHAnsi"/>
          <w:sz w:val="22"/>
          <w:szCs w:val="22"/>
        </w:rPr>
      </w:pPr>
      <w:r w:rsidRPr="00451E74">
        <w:rPr>
          <w:rFonts w:cstheme="minorHAnsi"/>
          <w:sz w:val="22"/>
          <w:szCs w:val="22"/>
        </w:rPr>
        <w:t>Si el adjudicado decidiera por causas imputables a sí mismo, no recibir la Notificación, se entenderá que no cubrirá el valor de la garantía y por tanto no firmará el contrato, dejando sentado en la parte pertinente de la Notificación su negativa a recibir el documento y no suscribir el contrato, procediéndose a solicitar la declaratoria de Adjudicatario Fallido a la Dirección Administrativa y está al Servicio de Nacional de Contratación Pública,  según lo establecido en el artículo 35 e inciso sexto del artículo 69 de la Ley Orgánica del Sistema Nacional de Contratación Pública y el artículo 114 del Reglamento a la Ley Orgánica del Sistema Nacional de Contratación Pública. Adicionalmente, se procederá según los artículos antes referidos con el siguiente oferente de acuerdo al orden de prelación establecido en el Acta de Evaluación.</w:t>
      </w:r>
    </w:p>
    <w:p w:rsidR="00E035B8" w:rsidRPr="00D0126E" w:rsidRDefault="00E035B8" w:rsidP="00FC4E87">
      <w:pPr>
        <w:spacing w:line="276" w:lineRule="auto"/>
        <w:jc w:val="both"/>
        <w:rPr>
          <w:rFonts w:asciiTheme="majorHAnsi" w:hAnsiTheme="majorHAnsi" w:cstheme="minorHAnsi"/>
          <w:sz w:val="22"/>
          <w:szCs w:val="22"/>
        </w:rPr>
      </w:pPr>
    </w:p>
    <w:p w:rsidR="00E035B8" w:rsidRPr="00D0126E" w:rsidRDefault="00E035B8" w:rsidP="00FC4E87">
      <w:pPr>
        <w:pStyle w:val="Ttulo1"/>
        <w:numPr>
          <w:ilvl w:val="0"/>
          <w:numId w:val="27"/>
        </w:numPr>
        <w:spacing w:before="0" w:after="0"/>
        <w:jc w:val="both"/>
        <w:rPr>
          <w:rFonts w:asciiTheme="majorHAnsi" w:hAnsiTheme="majorHAnsi" w:cstheme="minorHAnsi"/>
          <w:sz w:val="22"/>
          <w:szCs w:val="22"/>
        </w:rPr>
      </w:pPr>
      <w:r w:rsidRPr="00D0126E">
        <w:rPr>
          <w:rFonts w:asciiTheme="majorHAnsi" w:hAnsiTheme="majorHAnsi" w:cstheme="minorHAnsi"/>
          <w:sz w:val="22"/>
          <w:szCs w:val="22"/>
        </w:rPr>
        <w:t>PROCESO DE ADJUDICACIÓN</w:t>
      </w:r>
    </w:p>
    <w:p w:rsidR="00E035B8" w:rsidRPr="00D0126E" w:rsidRDefault="00E035B8" w:rsidP="00FC4E87">
      <w:pPr>
        <w:spacing w:line="276" w:lineRule="auto"/>
        <w:jc w:val="both"/>
        <w:rPr>
          <w:rFonts w:asciiTheme="majorHAnsi" w:hAnsiTheme="majorHAnsi" w:cstheme="minorHAnsi"/>
          <w:sz w:val="22"/>
          <w:szCs w:val="22"/>
        </w:rPr>
      </w:pPr>
    </w:p>
    <w:p w:rsidR="00E035B8" w:rsidRPr="00D0126E" w:rsidRDefault="00E035B8" w:rsidP="00FC4E87">
      <w:pPr>
        <w:pStyle w:val="Prrafodelista"/>
        <w:numPr>
          <w:ilvl w:val="0"/>
          <w:numId w:val="29"/>
        </w:numPr>
        <w:spacing w:after="120"/>
        <w:jc w:val="both"/>
        <w:rPr>
          <w:rFonts w:asciiTheme="majorHAnsi" w:hAnsiTheme="majorHAnsi" w:cstheme="minorHAnsi"/>
        </w:rPr>
      </w:pPr>
      <w:r w:rsidRPr="00D0126E">
        <w:rPr>
          <w:rFonts w:asciiTheme="majorHAnsi" w:hAnsiTheme="majorHAnsi" w:cstheme="minorHAnsi"/>
        </w:rPr>
        <w:t>El Servicio de Gestión Inmobiliaria del Sector Público-INMOBILIAR, se reserva el derecho de adjudicación del contrato a la oferta que más convenga a sus intereses.</w:t>
      </w:r>
    </w:p>
    <w:p w:rsidR="00E035B8" w:rsidRPr="00D0126E" w:rsidRDefault="00E035B8" w:rsidP="00FC4E87">
      <w:pPr>
        <w:pStyle w:val="Prrafodelista"/>
        <w:numPr>
          <w:ilvl w:val="0"/>
          <w:numId w:val="29"/>
        </w:numPr>
        <w:spacing w:after="120"/>
        <w:jc w:val="both"/>
        <w:rPr>
          <w:rFonts w:asciiTheme="majorHAnsi" w:hAnsiTheme="majorHAnsi" w:cstheme="minorHAnsi"/>
        </w:rPr>
      </w:pPr>
      <w:r w:rsidRPr="00D0126E">
        <w:rPr>
          <w:rFonts w:asciiTheme="majorHAnsi" w:hAnsiTheme="majorHAnsi" w:cstheme="minorHAnsi"/>
        </w:rPr>
        <w:t>Se entenderá que la oferta más conveniente es aquella que ajustándose a los pliegos presente la mejor oferta económica.</w:t>
      </w:r>
    </w:p>
    <w:p w:rsidR="00E035B8" w:rsidRPr="00D0126E" w:rsidRDefault="00E035B8" w:rsidP="00FC4E87">
      <w:pPr>
        <w:pStyle w:val="Prrafodelista"/>
        <w:numPr>
          <w:ilvl w:val="0"/>
          <w:numId w:val="29"/>
        </w:numPr>
        <w:spacing w:after="120"/>
        <w:jc w:val="both"/>
        <w:rPr>
          <w:rFonts w:asciiTheme="majorHAnsi" w:hAnsiTheme="majorHAnsi" w:cstheme="minorHAnsi"/>
        </w:rPr>
      </w:pPr>
      <w:r w:rsidRPr="00D0126E">
        <w:rPr>
          <w:rFonts w:asciiTheme="majorHAnsi" w:hAnsiTheme="majorHAnsi" w:cstheme="minorHAnsi"/>
        </w:rPr>
        <w:t>Para la suscripción del contrato, el adjudicatario no requiere estar inscrito ni habilitado en el RUP.</w:t>
      </w:r>
    </w:p>
    <w:p w:rsidR="0023431D" w:rsidRPr="00D0126E" w:rsidRDefault="0023431D" w:rsidP="00FC4E87">
      <w:pPr>
        <w:spacing w:line="276" w:lineRule="auto"/>
        <w:jc w:val="both"/>
        <w:rPr>
          <w:rFonts w:asciiTheme="majorHAnsi" w:hAnsiTheme="majorHAnsi" w:cstheme="minorHAnsi"/>
          <w:sz w:val="22"/>
          <w:szCs w:val="22"/>
        </w:rPr>
      </w:pPr>
    </w:p>
    <w:p w:rsidR="0023431D" w:rsidRPr="00D0126E" w:rsidRDefault="0023431D" w:rsidP="00FC4E87">
      <w:pPr>
        <w:spacing w:line="276" w:lineRule="auto"/>
        <w:jc w:val="both"/>
        <w:rPr>
          <w:rFonts w:asciiTheme="majorHAnsi" w:hAnsiTheme="majorHAnsi" w:cstheme="minorHAnsi"/>
          <w:sz w:val="22"/>
          <w:szCs w:val="22"/>
        </w:rPr>
      </w:pPr>
    </w:p>
    <w:p w:rsidR="0023431D" w:rsidRPr="00D0126E" w:rsidRDefault="0023431D" w:rsidP="00FC4E87">
      <w:pPr>
        <w:spacing w:line="276" w:lineRule="auto"/>
        <w:jc w:val="both"/>
        <w:rPr>
          <w:rFonts w:asciiTheme="majorHAnsi" w:hAnsiTheme="majorHAnsi" w:cstheme="minorHAnsi"/>
          <w:sz w:val="22"/>
          <w:szCs w:val="22"/>
        </w:rPr>
      </w:pPr>
    </w:p>
    <w:p w:rsidR="00E035B8" w:rsidRPr="00D0126E" w:rsidRDefault="00E035B8" w:rsidP="00FC4E87">
      <w:pPr>
        <w:spacing w:line="276" w:lineRule="auto"/>
        <w:jc w:val="both"/>
        <w:rPr>
          <w:rFonts w:asciiTheme="majorHAnsi" w:hAnsiTheme="majorHAnsi" w:cstheme="minorHAnsi"/>
          <w:sz w:val="22"/>
          <w:szCs w:val="22"/>
        </w:rPr>
      </w:pPr>
    </w:p>
    <w:p w:rsidR="00DC42B4" w:rsidRPr="00D0126E" w:rsidRDefault="00DC42B4" w:rsidP="00FC4E87">
      <w:pPr>
        <w:spacing w:line="276" w:lineRule="auto"/>
        <w:jc w:val="both"/>
        <w:rPr>
          <w:rFonts w:asciiTheme="majorHAnsi" w:hAnsiTheme="majorHAnsi" w:cstheme="minorHAnsi"/>
          <w:sz w:val="22"/>
          <w:szCs w:val="22"/>
        </w:rPr>
      </w:pPr>
    </w:p>
    <w:p w:rsidR="00DC42B4" w:rsidRPr="00D0126E" w:rsidRDefault="00DC42B4" w:rsidP="00FC4E87">
      <w:pPr>
        <w:spacing w:line="276" w:lineRule="auto"/>
        <w:jc w:val="both"/>
        <w:rPr>
          <w:rFonts w:asciiTheme="majorHAnsi" w:hAnsiTheme="majorHAnsi" w:cstheme="minorHAnsi"/>
          <w:sz w:val="22"/>
          <w:szCs w:val="22"/>
        </w:rPr>
      </w:pPr>
    </w:p>
    <w:p w:rsidR="00DC42B4" w:rsidRPr="00D0126E" w:rsidRDefault="00DC42B4" w:rsidP="00FC4E87">
      <w:pPr>
        <w:spacing w:line="276" w:lineRule="auto"/>
        <w:jc w:val="both"/>
        <w:rPr>
          <w:rFonts w:asciiTheme="majorHAnsi" w:hAnsiTheme="majorHAnsi" w:cstheme="minorHAnsi"/>
          <w:sz w:val="22"/>
          <w:szCs w:val="22"/>
        </w:rPr>
      </w:pPr>
    </w:p>
    <w:p w:rsidR="00DC42B4" w:rsidRPr="00D0126E" w:rsidRDefault="00DC42B4" w:rsidP="00FC4E87">
      <w:pPr>
        <w:spacing w:line="276" w:lineRule="auto"/>
        <w:jc w:val="both"/>
        <w:rPr>
          <w:rFonts w:asciiTheme="majorHAnsi" w:hAnsiTheme="majorHAnsi" w:cstheme="minorHAnsi"/>
          <w:sz w:val="22"/>
          <w:szCs w:val="22"/>
        </w:rPr>
      </w:pPr>
    </w:p>
    <w:p w:rsidR="00DC42B4" w:rsidRPr="00D0126E" w:rsidRDefault="00DC42B4" w:rsidP="00FC4E87">
      <w:pPr>
        <w:spacing w:line="276" w:lineRule="auto"/>
        <w:jc w:val="both"/>
        <w:rPr>
          <w:rFonts w:asciiTheme="majorHAnsi" w:hAnsiTheme="majorHAnsi" w:cstheme="minorHAnsi"/>
          <w:sz w:val="22"/>
          <w:szCs w:val="22"/>
        </w:rPr>
      </w:pPr>
    </w:p>
    <w:p w:rsidR="00DC42B4" w:rsidRPr="00D0126E" w:rsidRDefault="00DC42B4" w:rsidP="00FC4E87">
      <w:pPr>
        <w:spacing w:line="276" w:lineRule="auto"/>
        <w:jc w:val="both"/>
        <w:rPr>
          <w:rFonts w:asciiTheme="majorHAnsi" w:hAnsiTheme="majorHAnsi" w:cstheme="minorHAnsi"/>
          <w:sz w:val="22"/>
          <w:szCs w:val="22"/>
        </w:rPr>
      </w:pPr>
    </w:p>
    <w:p w:rsidR="00DC42B4" w:rsidRPr="00D0126E" w:rsidRDefault="00DC42B4" w:rsidP="00FC4E87">
      <w:pPr>
        <w:spacing w:line="276" w:lineRule="auto"/>
        <w:jc w:val="both"/>
        <w:rPr>
          <w:rFonts w:asciiTheme="majorHAnsi" w:hAnsiTheme="majorHAnsi" w:cstheme="minorHAnsi"/>
          <w:sz w:val="22"/>
          <w:szCs w:val="22"/>
        </w:rPr>
      </w:pPr>
    </w:p>
    <w:p w:rsidR="00DC42B4" w:rsidRPr="00D0126E" w:rsidRDefault="00DC42B4" w:rsidP="00FC4E87">
      <w:pPr>
        <w:spacing w:line="276" w:lineRule="auto"/>
        <w:jc w:val="both"/>
        <w:rPr>
          <w:rFonts w:asciiTheme="majorHAnsi" w:hAnsiTheme="majorHAnsi" w:cstheme="minorHAnsi"/>
          <w:sz w:val="22"/>
          <w:szCs w:val="22"/>
        </w:rPr>
      </w:pPr>
    </w:p>
    <w:p w:rsidR="00DC42B4" w:rsidRPr="00D0126E" w:rsidRDefault="00DC42B4" w:rsidP="00FC4E87">
      <w:pPr>
        <w:spacing w:line="276" w:lineRule="auto"/>
        <w:jc w:val="both"/>
        <w:rPr>
          <w:rFonts w:asciiTheme="majorHAnsi" w:hAnsiTheme="majorHAnsi" w:cstheme="minorHAnsi"/>
          <w:sz w:val="22"/>
          <w:szCs w:val="22"/>
        </w:rPr>
      </w:pPr>
    </w:p>
    <w:p w:rsidR="00DC42B4" w:rsidRPr="00D0126E" w:rsidRDefault="00DC42B4" w:rsidP="00FC4E87">
      <w:pPr>
        <w:spacing w:line="276" w:lineRule="auto"/>
        <w:jc w:val="both"/>
        <w:rPr>
          <w:rFonts w:asciiTheme="majorHAnsi" w:hAnsiTheme="majorHAnsi" w:cstheme="minorHAnsi"/>
          <w:sz w:val="22"/>
          <w:szCs w:val="22"/>
        </w:rPr>
      </w:pPr>
    </w:p>
    <w:p w:rsidR="00DC42B4" w:rsidRPr="00D0126E" w:rsidRDefault="00DC42B4" w:rsidP="00FC4E87">
      <w:pPr>
        <w:spacing w:line="276" w:lineRule="auto"/>
        <w:jc w:val="both"/>
        <w:rPr>
          <w:rFonts w:asciiTheme="majorHAnsi" w:hAnsiTheme="majorHAnsi" w:cstheme="minorHAnsi"/>
          <w:sz w:val="22"/>
          <w:szCs w:val="22"/>
        </w:rPr>
      </w:pPr>
    </w:p>
    <w:p w:rsidR="00E035B8" w:rsidRPr="00D0126E" w:rsidRDefault="00E035B8" w:rsidP="00FC4E87">
      <w:pPr>
        <w:spacing w:line="276" w:lineRule="auto"/>
        <w:ind w:right="-2"/>
        <w:jc w:val="center"/>
        <w:rPr>
          <w:rFonts w:asciiTheme="majorHAnsi" w:hAnsiTheme="majorHAnsi" w:cs="Arial"/>
          <w:b/>
          <w:sz w:val="22"/>
          <w:szCs w:val="22"/>
        </w:rPr>
      </w:pPr>
      <w:r w:rsidRPr="00D0126E">
        <w:rPr>
          <w:rFonts w:asciiTheme="majorHAnsi" w:hAnsiTheme="majorHAnsi" w:cs="Arial"/>
          <w:b/>
          <w:sz w:val="22"/>
          <w:szCs w:val="22"/>
        </w:rPr>
        <w:t>FORMULARIO No. 1</w:t>
      </w:r>
    </w:p>
    <w:p w:rsidR="00E035B8" w:rsidRPr="00D0126E" w:rsidRDefault="00E035B8" w:rsidP="00FC4E87">
      <w:pPr>
        <w:spacing w:line="276" w:lineRule="auto"/>
        <w:ind w:right="-2"/>
        <w:jc w:val="center"/>
        <w:rPr>
          <w:rFonts w:asciiTheme="majorHAnsi" w:hAnsiTheme="majorHAnsi" w:cs="Arial"/>
          <w:b/>
          <w:sz w:val="22"/>
          <w:szCs w:val="22"/>
        </w:rPr>
      </w:pPr>
    </w:p>
    <w:p w:rsidR="00E035B8" w:rsidRPr="00D0126E" w:rsidRDefault="00E035B8" w:rsidP="00FC4E87">
      <w:pPr>
        <w:spacing w:line="276" w:lineRule="auto"/>
        <w:ind w:right="-2"/>
        <w:jc w:val="center"/>
        <w:rPr>
          <w:rFonts w:asciiTheme="majorHAnsi" w:hAnsiTheme="majorHAnsi" w:cs="Arial"/>
          <w:b/>
          <w:sz w:val="22"/>
          <w:szCs w:val="22"/>
        </w:rPr>
      </w:pPr>
      <w:r w:rsidRPr="00D0126E">
        <w:rPr>
          <w:rFonts w:asciiTheme="majorHAnsi" w:hAnsiTheme="majorHAnsi" w:cs="Arial"/>
          <w:b/>
          <w:sz w:val="22"/>
          <w:szCs w:val="22"/>
        </w:rPr>
        <w:t>CARTA DE PRESENTACIÓN Y COMPROMISO</w:t>
      </w:r>
    </w:p>
    <w:p w:rsidR="00E035B8" w:rsidRPr="00D0126E" w:rsidRDefault="00E035B8" w:rsidP="00FC4E87">
      <w:pPr>
        <w:spacing w:line="276" w:lineRule="auto"/>
        <w:ind w:right="-2"/>
        <w:jc w:val="center"/>
        <w:rPr>
          <w:rFonts w:asciiTheme="majorHAnsi" w:hAnsiTheme="majorHAnsi" w:cs="Arial"/>
          <w:sz w:val="22"/>
          <w:szCs w:val="22"/>
        </w:rPr>
      </w:pPr>
    </w:p>
    <w:p w:rsidR="00E035B8" w:rsidRPr="00D0126E" w:rsidRDefault="00E035B8" w:rsidP="00FC4E87">
      <w:pPr>
        <w:spacing w:line="276" w:lineRule="auto"/>
        <w:ind w:right="-2"/>
        <w:jc w:val="both"/>
        <w:rPr>
          <w:rFonts w:asciiTheme="majorHAnsi" w:hAnsiTheme="majorHAnsi" w:cs="Arial"/>
          <w:sz w:val="22"/>
          <w:szCs w:val="22"/>
        </w:rPr>
      </w:pPr>
    </w:p>
    <w:p w:rsidR="00E035B8" w:rsidRPr="00D0126E" w:rsidRDefault="001E2872" w:rsidP="00FC4E87">
      <w:pPr>
        <w:spacing w:line="276" w:lineRule="auto"/>
        <w:ind w:right="-2"/>
        <w:jc w:val="right"/>
        <w:rPr>
          <w:rFonts w:asciiTheme="majorHAnsi" w:hAnsiTheme="majorHAnsi" w:cs="Arial"/>
          <w:sz w:val="22"/>
          <w:szCs w:val="22"/>
        </w:rPr>
      </w:pPr>
      <w:r>
        <w:rPr>
          <w:rFonts w:asciiTheme="majorHAnsi" w:hAnsiTheme="majorHAnsi" w:cs="Arial"/>
          <w:sz w:val="22"/>
          <w:szCs w:val="22"/>
        </w:rPr>
        <w:t>Azogues</w:t>
      </w:r>
      <w:proofErr w:type="gramStart"/>
      <w:r w:rsidR="00E035B8" w:rsidRPr="00D0126E">
        <w:rPr>
          <w:rFonts w:asciiTheme="majorHAnsi" w:hAnsiTheme="majorHAnsi" w:cs="Arial"/>
          <w:sz w:val="22"/>
          <w:szCs w:val="22"/>
        </w:rPr>
        <w:t>, ..</w:t>
      </w:r>
      <w:proofErr w:type="gramEnd"/>
      <w:r w:rsidR="00E035B8" w:rsidRPr="00D0126E">
        <w:rPr>
          <w:rFonts w:asciiTheme="majorHAnsi" w:hAnsiTheme="majorHAnsi" w:cs="Arial"/>
          <w:sz w:val="22"/>
          <w:szCs w:val="22"/>
        </w:rPr>
        <w:t xml:space="preserve">……... </w:t>
      </w:r>
      <w:proofErr w:type="gramStart"/>
      <w:r w:rsidR="00E035B8" w:rsidRPr="00D0126E">
        <w:rPr>
          <w:rFonts w:asciiTheme="majorHAnsi" w:hAnsiTheme="majorHAnsi" w:cs="Arial"/>
          <w:sz w:val="22"/>
          <w:szCs w:val="22"/>
        </w:rPr>
        <w:t>de …</w:t>
      </w:r>
      <w:proofErr w:type="gramEnd"/>
      <w:r w:rsidR="00E035B8" w:rsidRPr="00D0126E">
        <w:rPr>
          <w:rFonts w:asciiTheme="majorHAnsi" w:hAnsiTheme="majorHAnsi" w:cs="Arial"/>
          <w:sz w:val="22"/>
          <w:szCs w:val="22"/>
        </w:rPr>
        <w:t>……………………... de 2018</w:t>
      </w:r>
    </w:p>
    <w:p w:rsidR="00E035B8" w:rsidRPr="00D0126E" w:rsidRDefault="00E035B8" w:rsidP="00FC4E87">
      <w:pPr>
        <w:spacing w:line="276" w:lineRule="auto"/>
        <w:ind w:right="-2"/>
        <w:jc w:val="both"/>
        <w:rPr>
          <w:rFonts w:asciiTheme="majorHAnsi" w:hAnsiTheme="majorHAnsi" w:cs="Arial"/>
          <w:b/>
          <w:sz w:val="22"/>
          <w:szCs w:val="22"/>
        </w:rPr>
      </w:pPr>
    </w:p>
    <w:p w:rsidR="00E035B8" w:rsidRPr="00D0126E" w:rsidRDefault="00E035B8" w:rsidP="00FC4E87">
      <w:pPr>
        <w:jc w:val="both"/>
        <w:rPr>
          <w:rFonts w:asciiTheme="majorHAnsi" w:hAnsiTheme="majorHAnsi" w:cs="Arial"/>
          <w:sz w:val="22"/>
          <w:szCs w:val="22"/>
        </w:rPr>
      </w:pPr>
      <w:r w:rsidRPr="00D0126E">
        <w:rPr>
          <w:rFonts w:asciiTheme="majorHAnsi" w:hAnsiTheme="majorHAnsi" w:cs="Arial"/>
          <w:sz w:val="22"/>
          <w:szCs w:val="22"/>
        </w:rPr>
        <w:t xml:space="preserve">El  que  suscribe,  en  atención  a  la  convocatoria  efectuada  por el SERVICIO  DE  GESTIÓN  INMOBILIARIA  </w:t>
      </w:r>
      <w:r w:rsidR="00DC42B4" w:rsidRPr="00D0126E">
        <w:rPr>
          <w:rFonts w:asciiTheme="majorHAnsi" w:hAnsiTheme="majorHAnsi" w:cs="Arial"/>
          <w:sz w:val="22"/>
          <w:szCs w:val="22"/>
        </w:rPr>
        <w:t xml:space="preserve">DEL SECTOR  PÚBLICO  para </w:t>
      </w:r>
      <w:r w:rsidRPr="00D0126E">
        <w:rPr>
          <w:rFonts w:asciiTheme="majorHAnsi" w:hAnsiTheme="majorHAnsi" w:cs="Arial"/>
          <w:sz w:val="22"/>
          <w:szCs w:val="22"/>
        </w:rPr>
        <w:t xml:space="preserve"> </w:t>
      </w:r>
      <w:r w:rsidRPr="00D0126E">
        <w:rPr>
          <w:rFonts w:asciiTheme="majorHAnsi" w:hAnsiTheme="majorHAnsi" w:cs="Arial"/>
          <w:b/>
          <w:sz w:val="22"/>
          <w:szCs w:val="22"/>
        </w:rPr>
        <w:t>“</w:t>
      </w:r>
      <w:r w:rsidR="001E2872" w:rsidRPr="00D0126E">
        <w:rPr>
          <w:rFonts w:asciiTheme="majorHAnsi" w:hAnsiTheme="majorHAnsi" w:cs="Arial"/>
          <w:b/>
          <w:bCs/>
          <w:spacing w:val="3"/>
          <w:sz w:val="22"/>
          <w:szCs w:val="22"/>
        </w:rPr>
        <w:t>DAR EN ARRENDAMIENTO EL ÁREA DE COCINA EN EL SUBSUELO 1 DEL INMUEBLE DENOMINADO CENTRO DE ATENCIÓN CIUDADANA AZOGUES, UBICADO EN LA AV. 16 DE ABRIL Y BABAHOYO, SECTOR LA PLAYA, EN LA CIUDAD AZOGUES, PROVINCIA DEL CAÑAR</w:t>
      </w:r>
      <w:r w:rsidRPr="00D0126E">
        <w:rPr>
          <w:rFonts w:asciiTheme="majorHAnsi" w:hAnsiTheme="majorHAnsi" w:cs="Arial"/>
          <w:b/>
          <w:sz w:val="22"/>
          <w:szCs w:val="22"/>
        </w:rPr>
        <w:t>”</w:t>
      </w:r>
      <w:r w:rsidRPr="00D0126E">
        <w:rPr>
          <w:rFonts w:asciiTheme="majorHAnsi" w:hAnsiTheme="majorHAnsi" w:cs="Arial"/>
          <w:sz w:val="22"/>
          <w:szCs w:val="22"/>
        </w:rPr>
        <w:t xml:space="preserve">,  luego  de  examinar  el  pliego  del  presente procedimiento, al presentar esta oferta por …………………………………………………………………………………(Nombre de la Persona Natural o Jurídica)  declara que: </w:t>
      </w:r>
    </w:p>
    <w:p w:rsidR="00E035B8" w:rsidRPr="00D0126E" w:rsidRDefault="00E035B8" w:rsidP="00FC4E87">
      <w:pPr>
        <w:spacing w:line="276" w:lineRule="auto"/>
        <w:ind w:right="-2"/>
        <w:jc w:val="both"/>
        <w:rPr>
          <w:rFonts w:asciiTheme="majorHAnsi" w:hAnsiTheme="majorHAnsi" w:cs="Arial"/>
          <w:sz w:val="22"/>
          <w:szCs w:val="22"/>
        </w:rPr>
      </w:pPr>
    </w:p>
    <w:p w:rsidR="00E035B8" w:rsidRPr="00D0126E" w:rsidRDefault="00E035B8" w:rsidP="00FC4E87">
      <w:pPr>
        <w:spacing w:line="276" w:lineRule="auto"/>
        <w:ind w:right="-2"/>
        <w:jc w:val="both"/>
        <w:rPr>
          <w:rFonts w:asciiTheme="majorHAnsi" w:hAnsiTheme="majorHAnsi" w:cs="Arial"/>
          <w:sz w:val="22"/>
          <w:szCs w:val="22"/>
        </w:rPr>
      </w:pPr>
      <w:r w:rsidRPr="00D0126E">
        <w:rPr>
          <w:rFonts w:asciiTheme="majorHAnsi" w:hAnsiTheme="majorHAnsi" w:cs="Arial"/>
          <w:sz w:val="22"/>
          <w:szCs w:val="22"/>
        </w:rPr>
        <w:t>1. El oferente es proveedor elegible de conformidad con las disposiciones de la Ley Orgánica del Sistema Nacional de Contratación Pública, y su Reglamento.</w:t>
      </w:r>
    </w:p>
    <w:p w:rsidR="00E035B8" w:rsidRPr="00D0126E" w:rsidRDefault="00E035B8" w:rsidP="00FC4E87">
      <w:pPr>
        <w:spacing w:line="276" w:lineRule="auto"/>
        <w:ind w:right="-2"/>
        <w:jc w:val="both"/>
        <w:rPr>
          <w:rFonts w:asciiTheme="majorHAnsi" w:hAnsiTheme="majorHAnsi" w:cs="Arial"/>
          <w:sz w:val="22"/>
          <w:szCs w:val="22"/>
        </w:rPr>
      </w:pPr>
    </w:p>
    <w:p w:rsidR="00E035B8" w:rsidRPr="00D0126E" w:rsidRDefault="00E035B8" w:rsidP="00FC4E87">
      <w:pPr>
        <w:spacing w:line="276" w:lineRule="auto"/>
        <w:ind w:right="-2"/>
        <w:jc w:val="both"/>
        <w:rPr>
          <w:rFonts w:asciiTheme="majorHAnsi" w:hAnsiTheme="majorHAnsi" w:cs="Arial"/>
          <w:sz w:val="22"/>
          <w:szCs w:val="22"/>
        </w:rPr>
      </w:pPr>
      <w:r w:rsidRPr="00D0126E">
        <w:rPr>
          <w:rFonts w:asciiTheme="majorHAnsi" w:hAnsiTheme="majorHAnsi" w:cs="Arial"/>
          <w:sz w:val="22"/>
          <w:szCs w:val="22"/>
        </w:rPr>
        <w:t>2.  La  única  persona o personas interesadas en esta oferta está o están nombradas en ella, sin que  incurra en actos de ocultamiento o simulación con el fin de que no aparezcan sujetos  inhabilitados  para contratar con el Estado.</w:t>
      </w:r>
    </w:p>
    <w:p w:rsidR="00E035B8" w:rsidRPr="00D0126E" w:rsidRDefault="00E035B8" w:rsidP="00FC4E87">
      <w:pPr>
        <w:spacing w:line="276" w:lineRule="auto"/>
        <w:ind w:right="-2"/>
        <w:jc w:val="both"/>
        <w:rPr>
          <w:rFonts w:asciiTheme="majorHAnsi" w:hAnsiTheme="majorHAnsi" w:cs="Arial"/>
          <w:sz w:val="22"/>
          <w:szCs w:val="22"/>
        </w:rPr>
      </w:pPr>
    </w:p>
    <w:p w:rsidR="00E035B8" w:rsidRPr="00D0126E" w:rsidRDefault="00E035B8" w:rsidP="00FC4E87">
      <w:pPr>
        <w:spacing w:line="276" w:lineRule="auto"/>
        <w:ind w:right="-2"/>
        <w:jc w:val="both"/>
        <w:rPr>
          <w:rFonts w:asciiTheme="majorHAnsi" w:hAnsiTheme="majorHAnsi" w:cs="Arial"/>
          <w:sz w:val="22"/>
          <w:szCs w:val="22"/>
        </w:rPr>
      </w:pPr>
      <w:r w:rsidRPr="00D0126E">
        <w:rPr>
          <w:rFonts w:asciiTheme="majorHAnsi" w:hAnsiTheme="majorHAnsi" w:cs="Arial"/>
          <w:sz w:val="22"/>
          <w:szCs w:val="22"/>
        </w:rPr>
        <w:t>3. La oferta la hace en forma independiente y sin conexión abierta u oculta con otra u otras personas, compañías o grupos  participantes  en  este  procedimiento  y,  en  todo  aspecto,  es  honrada  y  de  buena  fe.  Por  consiguiente, asegura no haber vulnerado y que no vulnerará ningún principio o norma relacionada con la competencia libre, leal  y justa; así como declara que no establecerá, concertará o coordinará –directa o indirectamente, en forma explícita o  en  forma  oculta - posturas,  abstenciones  o  resultados  con  otro  u  otros  oferentes,  se  consideren  o  no  partes relacionadas en los términos de la normativa aplicable; asimismo, se obliga a abstenerse de acciones, omisiones, acuerdos o prácticas concertadas o y, en general, de toda conducta cuyo objeto o efecto sea impedir, restringir, falsear  o  distorsionar  la  competencia,  ya  sea  en  la  presentación  de  ofertas  y  posturas  o  buscando  asegurar  el resultado en beneficio propio o de otro proveedor u oferente, en este procedimiento de contratación. En tal virtud, declara conocer que se presumirá la existencia de una práctica restrictiva, por disposición del Reglamento para la aplicación de la Ley Orgánica  de Regulación  y  Control  del  Poder  de  Mercado,  si  se  evidencia  la  existencia  de actos u omisiones, acuerdos o prácticas concertadas y en general cualquier conducta, independientemente de la forma que adopten, ya sea en la presentación de su ofertas, o buscando asegurar el resultado en beneficio propio o de otro proveedor u oferente, en este proceso de contratación.</w:t>
      </w:r>
    </w:p>
    <w:p w:rsidR="00E035B8" w:rsidRPr="00D0126E" w:rsidRDefault="00E035B8" w:rsidP="00FC4E87">
      <w:pPr>
        <w:spacing w:line="276" w:lineRule="auto"/>
        <w:ind w:right="-2"/>
        <w:jc w:val="both"/>
        <w:rPr>
          <w:rFonts w:asciiTheme="majorHAnsi" w:hAnsiTheme="majorHAnsi" w:cs="Arial"/>
          <w:sz w:val="22"/>
          <w:szCs w:val="22"/>
        </w:rPr>
      </w:pPr>
    </w:p>
    <w:p w:rsidR="00E035B8" w:rsidRPr="00D0126E" w:rsidRDefault="00E035B8" w:rsidP="00FC4E87">
      <w:pPr>
        <w:spacing w:line="276" w:lineRule="auto"/>
        <w:ind w:right="-2"/>
        <w:jc w:val="both"/>
        <w:rPr>
          <w:rFonts w:asciiTheme="majorHAnsi" w:hAnsiTheme="majorHAnsi" w:cs="Arial"/>
          <w:sz w:val="22"/>
          <w:szCs w:val="22"/>
        </w:rPr>
      </w:pPr>
      <w:r w:rsidRPr="00D0126E">
        <w:rPr>
          <w:rFonts w:asciiTheme="majorHAnsi" w:hAnsiTheme="majorHAnsi" w:cs="Arial"/>
          <w:sz w:val="22"/>
          <w:szCs w:val="22"/>
        </w:rPr>
        <w:t xml:space="preserve">4. Al presentar esta oferta, cumple con toda la normativa general, sectorial y especial aplicable a su actividad económica, profesión, ciencia u oficio; y, que los equipos y </w:t>
      </w:r>
      <w:r w:rsidRPr="00D0126E">
        <w:rPr>
          <w:rFonts w:asciiTheme="majorHAnsi" w:hAnsiTheme="majorHAnsi" w:cs="Arial"/>
          <w:sz w:val="22"/>
          <w:szCs w:val="22"/>
        </w:rPr>
        <w:lastRenderedPageBreak/>
        <w:t xml:space="preserve">materiales que se incorporarán, así como los que se utilizarán para su ejecución, en caso de adjudicación del contrato, serán de propiedad del oferente o arrendados y contarán con todos los permisos que se requieran para su utilización. </w:t>
      </w:r>
    </w:p>
    <w:p w:rsidR="00E035B8" w:rsidRPr="00D0126E" w:rsidRDefault="00E035B8" w:rsidP="00FC4E87">
      <w:pPr>
        <w:spacing w:line="276" w:lineRule="auto"/>
        <w:ind w:right="-2"/>
        <w:jc w:val="both"/>
        <w:rPr>
          <w:rFonts w:asciiTheme="majorHAnsi" w:hAnsiTheme="majorHAnsi" w:cs="Arial"/>
          <w:sz w:val="22"/>
          <w:szCs w:val="22"/>
        </w:rPr>
      </w:pPr>
    </w:p>
    <w:p w:rsidR="00E035B8" w:rsidRPr="00D0126E" w:rsidRDefault="00E035B8" w:rsidP="00FC4E87">
      <w:pPr>
        <w:spacing w:line="276" w:lineRule="auto"/>
        <w:ind w:right="-2"/>
        <w:jc w:val="both"/>
        <w:rPr>
          <w:rFonts w:asciiTheme="majorHAnsi" w:hAnsiTheme="majorHAnsi" w:cs="Arial"/>
          <w:sz w:val="22"/>
          <w:szCs w:val="22"/>
        </w:rPr>
      </w:pPr>
      <w:r w:rsidRPr="00D0126E">
        <w:rPr>
          <w:rFonts w:asciiTheme="majorHAnsi" w:hAnsiTheme="majorHAnsi" w:cs="Arial"/>
          <w:sz w:val="22"/>
          <w:szCs w:val="22"/>
        </w:rPr>
        <w:t>5. Suministrará la mano de obra, equipos y materiales requeridos para el cumplimiento de sus obligaciones, de acuerdo con el pliego; prestará los servicios, de acuerdo con los pliegos, términos de referencia e instrucciones; en el plazo y por el canon ofertado o por el que en las instancias finales se llegare a ofertar; que al presentar esta oferta, ha considerado todos los costos obligatorios que debe y deberá asumir en la ejecución contractual, especialmente aquellos relacionados con obligaciones sociales, laborales, de seguridad social, ambientales y tributarias vigentes.</w:t>
      </w:r>
    </w:p>
    <w:p w:rsidR="00E035B8" w:rsidRPr="00D0126E" w:rsidRDefault="00E035B8" w:rsidP="00FC4E87">
      <w:pPr>
        <w:spacing w:line="276" w:lineRule="auto"/>
        <w:ind w:right="-2"/>
        <w:jc w:val="both"/>
        <w:rPr>
          <w:rFonts w:asciiTheme="majorHAnsi" w:hAnsiTheme="majorHAnsi" w:cs="Arial"/>
          <w:sz w:val="22"/>
          <w:szCs w:val="22"/>
        </w:rPr>
      </w:pPr>
    </w:p>
    <w:p w:rsidR="00E035B8" w:rsidRPr="00D0126E" w:rsidRDefault="00E035B8" w:rsidP="00FC4E87">
      <w:pPr>
        <w:spacing w:line="276" w:lineRule="auto"/>
        <w:ind w:right="-2"/>
        <w:jc w:val="both"/>
        <w:rPr>
          <w:rFonts w:asciiTheme="majorHAnsi" w:hAnsiTheme="majorHAnsi" w:cs="Arial"/>
          <w:sz w:val="22"/>
          <w:szCs w:val="22"/>
        </w:rPr>
      </w:pPr>
      <w:r w:rsidRPr="00D0126E">
        <w:rPr>
          <w:rFonts w:asciiTheme="majorHAnsi" w:hAnsiTheme="majorHAnsi" w:cs="Arial"/>
          <w:sz w:val="22"/>
          <w:szCs w:val="22"/>
        </w:rPr>
        <w:t>6.  Bajo juramento declara expresamente que no ha  ofrecido, ofrece u ofrecerá, y no ha efectuado o  efectuará ningún pago,  préstamo o servicio ilegítimo  o  prohibido  por  la  ley;  entretenimiento,  viajes  u  obsequios, a ningún funcionario o trabajador  de  la  Entidad  Contratante  que  hubiera  tenido  o  tenga  que  ver  con  el  presente procedimiento de contratación en sus etapas de planificación, programación, selección, contratación o ejecución, incluyéndose preparación del pliego, aprobación de documentos, calificación de ofertas, selección de contratistas, adjudicación  o  declaratoria  de  procedimiento  desierto,  recepción  de  productos  o  servicios,  administración  o supervisión de contratos o cualquier otra intervención o decisión en la fase precontractual o contractual.</w:t>
      </w:r>
    </w:p>
    <w:p w:rsidR="00E035B8" w:rsidRPr="00D0126E" w:rsidRDefault="00E035B8" w:rsidP="00FC4E87">
      <w:pPr>
        <w:spacing w:line="276" w:lineRule="auto"/>
        <w:ind w:right="-2"/>
        <w:jc w:val="both"/>
        <w:rPr>
          <w:rFonts w:asciiTheme="majorHAnsi" w:hAnsiTheme="majorHAnsi" w:cs="Arial"/>
          <w:sz w:val="22"/>
          <w:szCs w:val="22"/>
        </w:rPr>
      </w:pPr>
    </w:p>
    <w:p w:rsidR="00E035B8" w:rsidRPr="00D0126E" w:rsidRDefault="00E035B8" w:rsidP="00FC4E87">
      <w:pPr>
        <w:spacing w:line="276" w:lineRule="auto"/>
        <w:ind w:right="-2"/>
        <w:jc w:val="both"/>
        <w:rPr>
          <w:rFonts w:asciiTheme="majorHAnsi" w:hAnsiTheme="majorHAnsi" w:cs="Arial"/>
          <w:sz w:val="22"/>
          <w:szCs w:val="22"/>
        </w:rPr>
      </w:pPr>
      <w:r w:rsidRPr="00D0126E">
        <w:rPr>
          <w:rFonts w:asciiTheme="majorHAnsi" w:hAnsiTheme="majorHAnsi" w:cs="Arial"/>
          <w:sz w:val="22"/>
          <w:szCs w:val="22"/>
        </w:rPr>
        <w:t>7. Acepta que en el caso de que se comprobare una violación a los compromisos establecidos en los numerales 2, 3,  4, 5 y 6 que anteceden, la Entidad Contratante le descalifique como oferente, o dé  por terminado en forma inmediata el contrato, observando el debido proceso, para lo cual se allana a responder por los daños y perjuicios que tales violaciones hayan ocasionado.</w:t>
      </w:r>
    </w:p>
    <w:p w:rsidR="00E035B8" w:rsidRPr="00D0126E" w:rsidRDefault="00E035B8" w:rsidP="00FC4E87">
      <w:pPr>
        <w:spacing w:line="276" w:lineRule="auto"/>
        <w:ind w:right="-2"/>
        <w:jc w:val="both"/>
        <w:rPr>
          <w:rFonts w:asciiTheme="majorHAnsi" w:hAnsiTheme="majorHAnsi" w:cs="Arial"/>
          <w:sz w:val="22"/>
          <w:szCs w:val="22"/>
        </w:rPr>
      </w:pPr>
    </w:p>
    <w:p w:rsidR="00E035B8" w:rsidRPr="00D0126E" w:rsidRDefault="00E035B8" w:rsidP="00FC4E87">
      <w:pPr>
        <w:spacing w:line="276" w:lineRule="auto"/>
        <w:ind w:right="-2"/>
        <w:jc w:val="both"/>
        <w:rPr>
          <w:rFonts w:asciiTheme="majorHAnsi" w:hAnsiTheme="majorHAnsi" w:cs="Arial"/>
          <w:sz w:val="22"/>
          <w:szCs w:val="22"/>
        </w:rPr>
      </w:pPr>
      <w:r w:rsidRPr="00D0126E">
        <w:rPr>
          <w:rFonts w:asciiTheme="majorHAnsi" w:hAnsiTheme="majorHAnsi" w:cs="Arial"/>
          <w:sz w:val="22"/>
          <w:szCs w:val="22"/>
        </w:rPr>
        <w:t>8.  Declara  que  se  obliga  a  guardar  absoluta  reserva  de  la  información  confiada  y  a  la  que  pueda  tener  acceso durante las visitas previas a la valoración de la oferta y en virtud del desarrollo y cumplimiento del contrato en caso de  resultar  adjudicatario,  así  como  acepta  que  la  inobservancia  de  lo  manifestado  dará  lugar  a  que  la  Entidad Contratante ejerza las acciones legales civiles y penales correspondientes y en especial las determinadas en el Código Orgánico Integral Penal, COIP.</w:t>
      </w:r>
    </w:p>
    <w:p w:rsidR="00E035B8" w:rsidRPr="00D0126E" w:rsidRDefault="00E035B8" w:rsidP="00FC4E87">
      <w:pPr>
        <w:spacing w:line="276" w:lineRule="auto"/>
        <w:ind w:right="-2"/>
        <w:jc w:val="both"/>
        <w:rPr>
          <w:rFonts w:asciiTheme="majorHAnsi" w:hAnsiTheme="majorHAnsi" w:cs="Arial"/>
          <w:sz w:val="22"/>
          <w:szCs w:val="22"/>
        </w:rPr>
      </w:pPr>
    </w:p>
    <w:p w:rsidR="00E035B8" w:rsidRPr="00D0126E" w:rsidRDefault="00E035B8" w:rsidP="00FC4E87">
      <w:pPr>
        <w:spacing w:line="276" w:lineRule="auto"/>
        <w:ind w:right="-2"/>
        <w:jc w:val="both"/>
        <w:rPr>
          <w:rFonts w:asciiTheme="majorHAnsi" w:hAnsiTheme="majorHAnsi" w:cs="Arial"/>
          <w:sz w:val="22"/>
          <w:szCs w:val="22"/>
        </w:rPr>
      </w:pPr>
      <w:r w:rsidRPr="00D0126E">
        <w:rPr>
          <w:rFonts w:asciiTheme="majorHAnsi" w:hAnsiTheme="majorHAnsi" w:cs="Arial"/>
          <w:sz w:val="22"/>
          <w:szCs w:val="22"/>
        </w:rPr>
        <w:t>9. Conoce las condiciones de la contratación, ha estudiado las especificaciones técnicas, términos de referencia y demás información del pliego, las aclaraciones y respuestas realizadas en el proceso, y en esa medida renuncia a cualquier reclamo posterior, aduciendo desconocimiento por estas causas.</w:t>
      </w:r>
    </w:p>
    <w:p w:rsidR="00E035B8" w:rsidRPr="00D0126E" w:rsidRDefault="00E035B8" w:rsidP="00FC4E87">
      <w:pPr>
        <w:spacing w:line="276" w:lineRule="auto"/>
        <w:ind w:right="-2"/>
        <w:jc w:val="both"/>
        <w:rPr>
          <w:rFonts w:asciiTheme="majorHAnsi" w:hAnsiTheme="majorHAnsi" w:cs="Arial"/>
          <w:sz w:val="22"/>
          <w:szCs w:val="22"/>
        </w:rPr>
      </w:pPr>
    </w:p>
    <w:p w:rsidR="00E035B8" w:rsidRPr="00D0126E" w:rsidRDefault="00E035B8" w:rsidP="00FC4E87">
      <w:pPr>
        <w:spacing w:line="276" w:lineRule="auto"/>
        <w:ind w:right="-2"/>
        <w:jc w:val="both"/>
        <w:rPr>
          <w:rFonts w:asciiTheme="majorHAnsi" w:hAnsiTheme="majorHAnsi" w:cs="Arial"/>
          <w:sz w:val="22"/>
          <w:szCs w:val="22"/>
        </w:rPr>
      </w:pPr>
      <w:r w:rsidRPr="00D0126E">
        <w:rPr>
          <w:rFonts w:asciiTheme="majorHAnsi" w:hAnsiTheme="majorHAnsi" w:cs="Arial"/>
          <w:sz w:val="22"/>
          <w:szCs w:val="22"/>
        </w:rPr>
        <w:t xml:space="preserve">10. De  resultar  adjudicatario,  manifiesta  que  suscribirá  el  contrato  comprometiéndose  a  ejecutar  el  suministro  o prestar  el  servicio  sobre  la  base  de  las  cantidades,  especificaciones,  términos  de  referencia  y  condiciones,  las mismas  que  declara  </w:t>
      </w:r>
      <w:r w:rsidRPr="00D0126E">
        <w:rPr>
          <w:rFonts w:asciiTheme="majorHAnsi" w:hAnsiTheme="majorHAnsi" w:cs="Arial"/>
          <w:sz w:val="22"/>
          <w:szCs w:val="22"/>
        </w:rPr>
        <w:lastRenderedPageBreak/>
        <w:t>conocer;  y  en  tal  virtud,  no  podrá  aducir  error,  falencia  o  cualquier  inconformidad,  como causal para solicitar ampliación del plazo.</w:t>
      </w:r>
    </w:p>
    <w:p w:rsidR="00E035B8" w:rsidRPr="00D0126E" w:rsidRDefault="00E035B8" w:rsidP="00FC4E87">
      <w:pPr>
        <w:spacing w:line="276" w:lineRule="auto"/>
        <w:ind w:right="-2"/>
        <w:jc w:val="both"/>
        <w:rPr>
          <w:rFonts w:asciiTheme="majorHAnsi" w:hAnsiTheme="majorHAnsi" w:cs="Arial"/>
          <w:sz w:val="22"/>
          <w:szCs w:val="22"/>
        </w:rPr>
      </w:pPr>
    </w:p>
    <w:p w:rsidR="00E035B8" w:rsidRPr="00D0126E" w:rsidRDefault="00E035B8" w:rsidP="00FC4E87">
      <w:pPr>
        <w:spacing w:line="276" w:lineRule="auto"/>
        <w:ind w:right="-2"/>
        <w:jc w:val="both"/>
        <w:rPr>
          <w:rFonts w:asciiTheme="majorHAnsi" w:hAnsiTheme="majorHAnsi" w:cs="Arial"/>
          <w:sz w:val="22"/>
          <w:szCs w:val="22"/>
        </w:rPr>
      </w:pPr>
      <w:r w:rsidRPr="00D0126E">
        <w:rPr>
          <w:rFonts w:asciiTheme="majorHAnsi" w:hAnsiTheme="majorHAnsi" w:cs="Arial"/>
          <w:sz w:val="22"/>
          <w:szCs w:val="22"/>
        </w:rPr>
        <w:t xml:space="preserve">11. De no firmar el contrato respectivo, después de haber sido adjudicado, se acepta </w:t>
      </w:r>
      <w:r w:rsidRPr="00D0126E">
        <w:rPr>
          <w:rFonts w:asciiTheme="majorHAnsi" w:eastAsia="Times New Roman" w:hAnsiTheme="majorHAnsi" w:cs="Arial"/>
          <w:sz w:val="22"/>
          <w:szCs w:val="22"/>
        </w:rPr>
        <w:t xml:space="preserve">la penalización consistente en que INMOBILIAR podrá solicitar la declaratoria de Adjudicatario Fallido según la Ley de Contratación Pública. Adicional, en apego a la Ley antes referida, INMOBILIAR podrá </w:t>
      </w:r>
      <w:r w:rsidRPr="00D0126E">
        <w:rPr>
          <w:rFonts w:asciiTheme="majorHAnsi" w:hAnsiTheme="majorHAnsi" w:cs="Arial"/>
          <w:sz w:val="22"/>
          <w:szCs w:val="22"/>
        </w:rPr>
        <w:t>proceder a adjudicar al siguiente oferente que haya presentado la segunda mejor oferta.</w:t>
      </w:r>
    </w:p>
    <w:p w:rsidR="00E035B8" w:rsidRPr="00D0126E" w:rsidRDefault="00E035B8" w:rsidP="00FC4E87">
      <w:pPr>
        <w:spacing w:line="276" w:lineRule="auto"/>
        <w:ind w:right="-2"/>
        <w:jc w:val="both"/>
        <w:rPr>
          <w:rFonts w:asciiTheme="majorHAnsi" w:hAnsiTheme="majorHAnsi" w:cs="Arial"/>
          <w:sz w:val="22"/>
          <w:szCs w:val="22"/>
        </w:rPr>
      </w:pPr>
    </w:p>
    <w:p w:rsidR="00E035B8" w:rsidRPr="00D0126E" w:rsidRDefault="00E035B8" w:rsidP="00FC4E87">
      <w:pPr>
        <w:spacing w:line="276" w:lineRule="auto"/>
        <w:ind w:right="-2"/>
        <w:jc w:val="both"/>
        <w:rPr>
          <w:rFonts w:asciiTheme="majorHAnsi" w:hAnsiTheme="majorHAnsi" w:cs="Arial"/>
          <w:sz w:val="22"/>
          <w:szCs w:val="22"/>
        </w:rPr>
      </w:pPr>
      <w:r w:rsidRPr="00D0126E">
        <w:rPr>
          <w:rFonts w:asciiTheme="majorHAnsi" w:hAnsiTheme="majorHAnsi" w:cs="Arial"/>
          <w:sz w:val="22"/>
          <w:szCs w:val="22"/>
        </w:rPr>
        <w:t>12. Conoce y acepta que la Entidad Contratante se reserva el derecho de adjudicar el contrato, cancelar o declarar desierto el procedimiento, si conviniere a los intereses nacionales o institucionales, sin que dicha decisión cause ningún tipo de reparación o indemnización a su favor.</w:t>
      </w:r>
    </w:p>
    <w:p w:rsidR="00E035B8" w:rsidRPr="00D0126E" w:rsidRDefault="00E035B8" w:rsidP="00FC4E87">
      <w:pPr>
        <w:spacing w:line="276" w:lineRule="auto"/>
        <w:ind w:right="-2"/>
        <w:jc w:val="both"/>
        <w:rPr>
          <w:rFonts w:asciiTheme="majorHAnsi" w:hAnsiTheme="majorHAnsi" w:cs="Arial"/>
          <w:sz w:val="22"/>
          <w:szCs w:val="22"/>
        </w:rPr>
      </w:pPr>
    </w:p>
    <w:p w:rsidR="00E035B8" w:rsidRPr="00D0126E" w:rsidRDefault="00E035B8" w:rsidP="00FC4E87">
      <w:pPr>
        <w:spacing w:line="276" w:lineRule="auto"/>
        <w:ind w:right="-2"/>
        <w:jc w:val="both"/>
        <w:rPr>
          <w:rFonts w:asciiTheme="majorHAnsi" w:hAnsiTheme="majorHAnsi" w:cs="Arial"/>
          <w:sz w:val="22"/>
          <w:szCs w:val="22"/>
        </w:rPr>
      </w:pPr>
      <w:r w:rsidRPr="00D0126E">
        <w:rPr>
          <w:rFonts w:asciiTheme="majorHAnsi" w:hAnsiTheme="majorHAnsi" w:cs="Arial"/>
          <w:sz w:val="22"/>
          <w:szCs w:val="22"/>
        </w:rPr>
        <w:t xml:space="preserve">13. Se somete a las disposiciones de la Ley Orgánica del Servicio Nacional de Contratación Pública, de su Reglamento General, de las resoluciones del SERCOP y demás normativa que le sea aplicable. </w:t>
      </w:r>
    </w:p>
    <w:p w:rsidR="00E035B8" w:rsidRPr="00D0126E" w:rsidRDefault="00E035B8" w:rsidP="00FC4E87">
      <w:pPr>
        <w:spacing w:line="276" w:lineRule="auto"/>
        <w:ind w:right="-2"/>
        <w:jc w:val="both"/>
        <w:rPr>
          <w:rFonts w:asciiTheme="majorHAnsi" w:hAnsiTheme="majorHAnsi" w:cs="Arial"/>
          <w:sz w:val="22"/>
          <w:szCs w:val="22"/>
        </w:rPr>
      </w:pPr>
    </w:p>
    <w:p w:rsidR="00E035B8" w:rsidRPr="00D0126E" w:rsidRDefault="00E035B8" w:rsidP="00FC4E87">
      <w:pPr>
        <w:spacing w:line="276" w:lineRule="auto"/>
        <w:ind w:right="-2"/>
        <w:jc w:val="both"/>
        <w:rPr>
          <w:rFonts w:asciiTheme="majorHAnsi" w:hAnsiTheme="majorHAnsi" w:cs="Arial"/>
          <w:sz w:val="22"/>
          <w:szCs w:val="22"/>
        </w:rPr>
      </w:pPr>
      <w:r w:rsidRPr="00D0126E">
        <w:rPr>
          <w:rFonts w:asciiTheme="majorHAnsi" w:hAnsiTheme="majorHAnsi" w:cs="Arial"/>
          <w:sz w:val="22"/>
          <w:szCs w:val="22"/>
        </w:rPr>
        <w:t>14. Garantiza la veracidad y exactitud de la información y documentación, así como de las declaraciones incluidas en los documentos de la oferta, formularios y otros anexos, al tiempo que autoriza a la Entidad Contratante a efectuar averiguaciones para comprobar u obtener aclaraciones e información adicional sobre las condiciones técnicas, económicas y legales del oferente.</w:t>
      </w:r>
    </w:p>
    <w:p w:rsidR="00E035B8" w:rsidRPr="00D0126E" w:rsidRDefault="00E035B8" w:rsidP="00FC4E87">
      <w:pPr>
        <w:spacing w:line="276" w:lineRule="auto"/>
        <w:ind w:right="-2"/>
        <w:jc w:val="both"/>
        <w:rPr>
          <w:rFonts w:asciiTheme="majorHAnsi" w:hAnsiTheme="majorHAnsi" w:cs="Arial"/>
          <w:sz w:val="22"/>
          <w:szCs w:val="22"/>
        </w:rPr>
      </w:pPr>
    </w:p>
    <w:p w:rsidR="00E035B8" w:rsidRPr="00D0126E" w:rsidRDefault="00E035B8" w:rsidP="00FC4E87">
      <w:pPr>
        <w:spacing w:line="276" w:lineRule="auto"/>
        <w:ind w:right="-2"/>
        <w:jc w:val="both"/>
        <w:rPr>
          <w:rFonts w:asciiTheme="majorHAnsi" w:hAnsiTheme="majorHAnsi" w:cs="Arial"/>
          <w:sz w:val="22"/>
          <w:szCs w:val="22"/>
        </w:rPr>
      </w:pPr>
      <w:r w:rsidRPr="00D0126E">
        <w:rPr>
          <w:rFonts w:asciiTheme="majorHAnsi" w:hAnsiTheme="majorHAnsi" w:cs="Arial"/>
          <w:sz w:val="22"/>
          <w:szCs w:val="22"/>
        </w:rPr>
        <w:t>15. No contratará a personas menores de edad para realizar actividad alguna durante la ejecución contractual; y que, en caso de que las autoridades del ramo determinaren o descubrieren tal práctica, se someterán y aceptarán las sanciones que de tal práctica puedan derivarse, incluso la terminación unilateral y anticipada del contrato, con las consecuencias legales y reglamentarias pertinentes.</w:t>
      </w:r>
    </w:p>
    <w:p w:rsidR="00E035B8" w:rsidRPr="00D0126E" w:rsidRDefault="00E035B8" w:rsidP="00FC4E87">
      <w:pPr>
        <w:spacing w:line="276" w:lineRule="auto"/>
        <w:ind w:right="-2"/>
        <w:jc w:val="both"/>
        <w:rPr>
          <w:rFonts w:asciiTheme="majorHAnsi" w:hAnsiTheme="majorHAnsi" w:cs="Arial"/>
          <w:sz w:val="22"/>
          <w:szCs w:val="22"/>
        </w:rPr>
      </w:pPr>
    </w:p>
    <w:p w:rsidR="00E035B8" w:rsidRPr="00D0126E" w:rsidRDefault="00E035B8" w:rsidP="00FC4E87">
      <w:pPr>
        <w:spacing w:line="276" w:lineRule="auto"/>
        <w:ind w:right="-2"/>
        <w:jc w:val="both"/>
        <w:rPr>
          <w:rFonts w:asciiTheme="majorHAnsi" w:hAnsiTheme="majorHAnsi" w:cs="Arial"/>
          <w:sz w:val="22"/>
          <w:szCs w:val="22"/>
        </w:rPr>
      </w:pPr>
      <w:r w:rsidRPr="00D0126E">
        <w:rPr>
          <w:rFonts w:asciiTheme="majorHAnsi" w:hAnsiTheme="majorHAnsi" w:cs="Arial"/>
          <w:sz w:val="22"/>
          <w:szCs w:val="22"/>
        </w:rPr>
        <w:t>16. Bajo juramento, que no está incurso en las inhabilidades generales y especiales para contratar establecidas en los artículos 62 y 63 de la Ley Orgánica del Servicio Nacional de Contratación Pública y de los artículos 110 y 111 de su Reglamento General y demás normativa aplicable.</w:t>
      </w:r>
    </w:p>
    <w:p w:rsidR="00E035B8" w:rsidRPr="00D0126E" w:rsidRDefault="00E035B8" w:rsidP="00FC4E87">
      <w:pPr>
        <w:spacing w:line="276" w:lineRule="auto"/>
        <w:ind w:right="-2"/>
        <w:jc w:val="both"/>
        <w:rPr>
          <w:rFonts w:asciiTheme="majorHAnsi" w:hAnsiTheme="majorHAnsi" w:cs="Arial"/>
          <w:sz w:val="22"/>
          <w:szCs w:val="22"/>
        </w:rPr>
      </w:pPr>
    </w:p>
    <w:p w:rsidR="00E035B8" w:rsidRPr="00D0126E" w:rsidRDefault="00E035B8" w:rsidP="00FC4E87">
      <w:pPr>
        <w:spacing w:line="276" w:lineRule="auto"/>
        <w:ind w:right="-2"/>
        <w:jc w:val="both"/>
        <w:rPr>
          <w:rFonts w:asciiTheme="majorHAnsi" w:hAnsiTheme="majorHAnsi" w:cs="Arial"/>
          <w:sz w:val="22"/>
          <w:szCs w:val="22"/>
        </w:rPr>
      </w:pPr>
      <w:r w:rsidRPr="00D0126E">
        <w:rPr>
          <w:rFonts w:asciiTheme="majorHAnsi" w:hAnsiTheme="majorHAnsi" w:cs="Arial"/>
          <w:sz w:val="22"/>
          <w:szCs w:val="22"/>
        </w:rPr>
        <w:t>17. En caso de que sea adjudicatario, conviene en:</w:t>
      </w:r>
    </w:p>
    <w:p w:rsidR="00E035B8" w:rsidRPr="00D0126E" w:rsidRDefault="00E035B8" w:rsidP="00FC4E87">
      <w:pPr>
        <w:spacing w:line="276" w:lineRule="auto"/>
        <w:ind w:right="-2"/>
        <w:jc w:val="both"/>
        <w:rPr>
          <w:rFonts w:asciiTheme="majorHAnsi" w:hAnsiTheme="majorHAnsi" w:cs="Arial"/>
          <w:sz w:val="22"/>
          <w:szCs w:val="22"/>
        </w:rPr>
      </w:pPr>
    </w:p>
    <w:p w:rsidR="00E035B8" w:rsidRPr="00D0126E" w:rsidRDefault="00E035B8" w:rsidP="00FC4E87">
      <w:pPr>
        <w:spacing w:line="276" w:lineRule="auto"/>
        <w:ind w:left="708" w:right="-2"/>
        <w:jc w:val="both"/>
        <w:rPr>
          <w:rFonts w:asciiTheme="majorHAnsi" w:hAnsiTheme="majorHAnsi" w:cs="Arial"/>
          <w:sz w:val="22"/>
          <w:szCs w:val="22"/>
        </w:rPr>
      </w:pPr>
      <w:r w:rsidRPr="00D0126E">
        <w:rPr>
          <w:rFonts w:asciiTheme="majorHAnsi" w:hAnsiTheme="majorHAnsi" w:cs="Arial"/>
          <w:sz w:val="22"/>
          <w:szCs w:val="22"/>
        </w:rPr>
        <w:t>a. Firmar  el  contrato  dentro  del  término  de  15  días  desde  la  notificación  con  la  resolución  de  adjudicación.</w:t>
      </w:r>
    </w:p>
    <w:p w:rsidR="00E035B8" w:rsidRPr="00D0126E" w:rsidRDefault="00E035B8" w:rsidP="00FC4E87">
      <w:pPr>
        <w:spacing w:line="276" w:lineRule="auto"/>
        <w:ind w:right="-2"/>
        <w:jc w:val="both"/>
        <w:rPr>
          <w:rFonts w:asciiTheme="majorHAnsi" w:hAnsiTheme="majorHAnsi" w:cs="Arial"/>
          <w:sz w:val="22"/>
          <w:szCs w:val="22"/>
        </w:rPr>
      </w:pPr>
    </w:p>
    <w:p w:rsidR="00E035B8" w:rsidRPr="00D0126E" w:rsidRDefault="00E035B8" w:rsidP="00FC4E87">
      <w:pPr>
        <w:spacing w:line="276" w:lineRule="auto"/>
        <w:ind w:right="-2"/>
        <w:jc w:val="both"/>
        <w:rPr>
          <w:rFonts w:asciiTheme="majorHAnsi" w:hAnsiTheme="majorHAnsi" w:cs="Arial"/>
          <w:sz w:val="22"/>
          <w:szCs w:val="22"/>
        </w:rPr>
      </w:pPr>
      <w:r w:rsidRPr="00D0126E">
        <w:rPr>
          <w:rFonts w:asciiTheme="majorHAnsi" w:hAnsiTheme="majorHAnsi" w:cs="Arial"/>
          <w:sz w:val="22"/>
          <w:szCs w:val="22"/>
        </w:rPr>
        <w:t>Como   requisito   indispensable   previo   a   la   suscripción   del   contrato   presentará   las   garantías correspondientes.</w:t>
      </w:r>
    </w:p>
    <w:p w:rsidR="00E035B8" w:rsidRPr="00D0126E" w:rsidRDefault="00E035B8" w:rsidP="00FC4E87">
      <w:pPr>
        <w:spacing w:line="276" w:lineRule="auto"/>
        <w:ind w:right="-2"/>
        <w:jc w:val="both"/>
        <w:rPr>
          <w:rFonts w:asciiTheme="majorHAnsi" w:hAnsiTheme="majorHAnsi" w:cs="Arial"/>
          <w:sz w:val="22"/>
          <w:szCs w:val="22"/>
        </w:rPr>
      </w:pPr>
    </w:p>
    <w:p w:rsidR="00E035B8" w:rsidRPr="00D0126E" w:rsidRDefault="00E035B8" w:rsidP="00FC4E87">
      <w:pPr>
        <w:spacing w:line="276" w:lineRule="auto"/>
        <w:ind w:right="-2"/>
        <w:jc w:val="both"/>
        <w:rPr>
          <w:rFonts w:asciiTheme="majorHAnsi" w:hAnsiTheme="majorHAnsi" w:cs="Arial"/>
          <w:sz w:val="22"/>
          <w:szCs w:val="22"/>
        </w:rPr>
      </w:pPr>
    </w:p>
    <w:p w:rsidR="00E035B8" w:rsidRPr="00D0126E" w:rsidRDefault="00E035B8" w:rsidP="00FC4E87">
      <w:pPr>
        <w:spacing w:line="276" w:lineRule="auto"/>
        <w:ind w:right="-2"/>
        <w:jc w:val="both"/>
        <w:rPr>
          <w:rFonts w:asciiTheme="majorHAnsi" w:hAnsiTheme="majorHAnsi" w:cs="Arial"/>
          <w:sz w:val="22"/>
          <w:szCs w:val="22"/>
        </w:rPr>
      </w:pPr>
      <w:r w:rsidRPr="00D0126E">
        <w:rPr>
          <w:rFonts w:asciiTheme="majorHAnsi" w:hAnsiTheme="majorHAnsi" w:cs="Arial"/>
          <w:sz w:val="22"/>
          <w:szCs w:val="22"/>
        </w:rPr>
        <w:t>Atentamente,</w:t>
      </w:r>
    </w:p>
    <w:p w:rsidR="00E035B8" w:rsidRPr="00D0126E" w:rsidRDefault="00E035B8" w:rsidP="00FC4E87">
      <w:pPr>
        <w:spacing w:line="276" w:lineRule="auto"/>
        <w:ind w:right="-2"/>
        <w:jc w:val="both"/>
        <w:rPr>
          <w:rFonts w:asciiTheme="majorHAnsi" w:hAnsiTheme="majorHAnsi" w:cs="Arial"/>
          <w:sz w:val="22"/>
          <w:szCs w:val="22"/>
        </w:rPr>
      </w:pPr>
    </w:p>
    <w:p w:rsidR="00E035B8" w:rsidRPr="00D0126E" w:rsidRDefault="00E035B8" w:rsidP="00FC4E87">
      <w:pPr>
        <w:spacing w:line="276" w:lineRule="auto"/>
        <w:ind w:right="-2"/>
        <w:jc w:val="both"/>
        <w:rPr>
          <w:rFonts w:asciiTheme="majorHAnsi" w:hAnsiTheme="majorHAnsi" w:cs="Arial"/>
          <w:sz w:val="22"/>
          <w:szCs w:val="22"/>
        </w:rPr>
      </w:pPr>
    </w:p>
    <w:p w:rsidR="00E035B8" w:rsidRPr="00D0126E" w:rsidRDefault="00E035B8" w:rsidP="00FC4E87">
      <w:pPr>
        <w:spacing w:line="276" w:lineRule="auto"/>
        <w:ind w:right="-2"/>
        <w:jc w:val="both"/>
        <w:rPr>
          <w:rFonts w:asciiTheme="majorHAnsi" w:hAnsiTheme="majorHAnsi" w:cs="Arial"/>
          <w:sz w:val="22"/>
          <w:szCs w:val="22"/>
        </w:rPr>
      </w:pPr>
    </w:p>
    <w:p w:rsidR="00E035B8" w:rsidRPr="00D0126E" w:rsidRDefault="00E035B8" w:rsidP="00FC4E87">
      <w:pPr>
        <w:spacing w:line="276" w:lineRule="auto"/>
        <w:ind w:right="-2"/>
        <w:jc w:val="both"/>
        <w:rPr>
          <w:rFonts w:asciiTheme="majorHAnsi" w:hAnsiTheme="majorHAnsi" w:cs="Arial"/>
          <w:sz w:val="22"/>
          <w:szCs w:val="22"/>
        </w:rPr>
      </w:pPr>
    </w:p>
    <w:p w:rsidR="00E035B8" w:rsidRPr="00D0126E" w:rsidRDefault="00E035B8" w:rsidP="00FC4E87">
      <w:pPr>
        <w:spacing w:line="276" w:lineRule="auto"/>
        <w:ind w:right="-2"/>
        <w:jc w:val="both"/>
        <w:rPr>
          <w:rFonts w:asciiTheme="majorHAnsi" w:hAnsiTheme="majorHAnsi" w:cs="Arial"/>
          <w:sz w:val="22"/>
          <w:szCs w:val="22"/>
        </w:rPr>
      </w:pPr>
    </w:p>
    <w:p w:rsidR="00E035B8" w:rsidRPr="00D0126E" w:rsidRDefault="00E035B8" w:rsidP="00FC4E87">
      <w:pPr>
        <w:spacing w:line="276" w:lineRule="auto"/>
        <w:ind w:right="27"/>
        <w:jc w:val="both"/>
        <w:rPr>
          <w:rFonts w:asciiTheme="majorHAnsi" w:hAnsiTheme="majorHAnsi" w:cs="Arial"/>
          <w:i/>
          <w:sz w:val="22"/>
          <w:szCs w:val="22"/>
        </w:rPr>
      </w:pPr>
      <w:r w:rsidRPr="00D0126E">
        <w:rPr>
          <w:rFonts w:asciiTheme="majorHAnsi" w:hAnsiTheme="majorHAnsi" w:cs="Arial"/>
          <w:i/>
          <w:sz w:val="22"/>
          <w:szCs w:val="22"/>
        </w:rPr>
        <w:t>(Firma de la persona natural, o el representante legal, apoderado o procurador común de la persona jurídica –asociación,  consorcio u otros-,  según el caso)</w:t>
      </w:r>
    </w:p>
    <w:p w:rsidR="00E035B8" w:rsidRPr="00D0126E" w:rsidRDefault="00E035B8" w:rsidP="00FC4E87">
      <w:pPr>
        <w:spacing w:line="276" w:lineRule="auto"/>
        <w:ind w:right="27"/>
        <w:jc w:val="both"/>
        <w:rPr>
          <w:rFonts w:asciiTheme="majorHAnsi" w:hAnsiTheme="majorHAnsi" w:cs="Arial"/>
          <w:sz w:val="22"/>
          <w:szCs w:val="22"/>
        </w:rPr>
      </w:pPr>
      <w:r w:rsidRPr="00D0126E">
        <w:rPr>
          <w:rFonts w:asciiTheme="majorHAnsi" w:hAnsiTheme="majorHAnsi" w:cs="Arial"/>
          <w:sz w:val="22"/>
          <w:szCs w:val="22"/>
        </w:rPr>
        <w:t>__________________________________</w:t>
      </w:r>
    </w:p>
    <w:p w:rsidR="00E035B8" w:rsidRPr="00D0126E" w:rsidRDefault="00E035B8" w:rsidP="00FC4E87">
      <w:pPr>
        <w:spacing w:line="276" w:lineRule="auto"/>
        <w:ind w:right="27"/>
        <w:jc w:val="both"/>
        <w:rPr>
          <w:rFonts w:asciiTheme="majorHAnsi" w:hAnsiTheme="majorHAnsi" w:cs="Arial"/>
          <w:sz w:val="22"/>
          <w:szCs w:val="22"/>
        </w:rPr>
      </w:pPr>
      <w:r w:rsidRPr="00D0126E">
        <w:rPr>
          <w:rFonts w:asciiTheme="majorHAnsi" w:hAnsiTheme="majorHAnsi" w:cs="Arial"/>
          <w:sz w:val="22"/>
          <w:szCs w:val="22"/>
        </w:rPr>
        <w:t xml:space="preserve">OFERENTE: </w:t>
      </w:r>
    </w:p>
    <w:p w:rsidR="00E035B8" w:rsidRPr="00D0126E" w:rsidRDefault="00E035B8" w:rsidP="00FC4E87">
      <w:pPr>
        <w:spacing w:line="276" w:lineRule="auto"/>
        <w:ind w:right="27"/>
        <w:jc w:val="both"/>
        <w:rPr>
          <w:rFonts w:asciiTheme="majorHAnsi" w:hAnsiTheme="majorHAnsi" w:cs="Arial"/>
          <w:sz w:val="22"/>
          <w:szCs w:val="22"/>
        </w:rPr>
      </w:pPr>
      <w:r w:rsidRPr="00D0126E">
        <w:rPr>
          <w:rFonts w:asciiTheme="majorHAnsi" w:hAnsiTheme="majorHAnsi" w:cs="Arial"/>
          <w:sz w:val="22"/>
          <w:szCs w:val="22"/>
        </w:rPr>
        <w:t xml:space="preserve">RUC:  </w:t>
      </w:r>
    </w:p>
    <w:p w:rsidR="00E035B8" w:rsidRPr="00D0126E" w:rsidRDefault="00E035B8" w:rsidP="00FC4E87">
      <w:pPr>
        <w:spacing w:line="276" w:lineRule="auto"/>
        <w:ind w:right="-2"/>
        <w:jc w:val="both"/>
        <w:rPr>
          <w:rFonts w:asciiTheme="majorHAnsi" w:hAnsiTheme="majorHAnsi" w:cs="Arial"/>
          <w:sz w:val="22"/>
          <w:szCs w:val="22"/>
        </w:rPr>
      </w:pPr>
    </w:p>
    <w:p w:rsidR="00E035B8" w:rsidRPr="00D0126E" w:rsidRDefault="00E035B8" w:rsidP="00FC4E87">
      <w:pPr>
        <w:spacing w:line="276" w:lineRule="auto"/>
        <w:ind w:right="-2"/>
        <w:jc w:val="both"/>
        <w:rPr>
          <w:rFonts w:asciiTheme="majorHAnsi" w:hAnsiTheme="majorHAnsi" w:cs="Arial"/>
          <w:sz w:val="22"/>
          <w:szCs w:val="22"/>
        </w:rPr>
      </w:pPr>
    </w:p>
    <w:p w:rsidR="00E035B8" w:rsidRPr="00D0126E" w:rsidRDefault="00E035B8" w:rsidP="00FC4E87">
      <w:pPr>
        <w:spacing w:line="276" w:lineRule="auto"/>
        <w:ind w:right="-2"/>
        <w:jc w:val="both"/>
        <w:rPr>
          <w:rFonts w:asciiTheme="majorHAnsi" w:hAnsiTheme="majorHAnsi" w:cs="Arial"/>
          <w:sz w:val="22"/>
          <w:szCs w:val="22"/>
        </w:rPr>
      </w:pPr>
    </w:p>
    <w:p w:rsidR="00E035B8" w:rsidRPr="00D0126E" w:rsidRDefault="00E035B8" w:rsidP="00FC4E87">
      <w:pPr>
        <w:spacing w:line="276" w:lineRule="auto"/>
        <w:ind w:right="-2"/>
        <w:jc w:val="both"/>
        <w:rPr>
          <w:rFonts w:asciiTheme="majorHAnsi" w:hAnsiTheme="majorHAnsi" w:cs="Arial"/>
          <w:sz w:val="22"/>
          <w:szCs w:val="22"/>
        </w:rPr>
      </w:pPr>
    </w:p>
    <w:p w:rsidR="00E035B8" w:rsidRPr="00D0126E" w:rsidRDefault="00E035B8" w:rsidP="00FC4E87">
      <w:pPr>
        <w:spacing w:line="276" w:lineRule="auto"/>
        <w:ind w:right="-2"/>
        <w:jc w:val="both"/>
        <w:rPr>
          <w:rFonts w:asciiTheme="majorHAnsi" w:hAnsiTheme="majorHAnsi" w:cs="Arial"/>
          <w:sz w:val="22"/>
          <w:szCs w:val="22"/>
        </w:rPr>
      </w:pPr>
    </w:p>
    <w:p w:rsidR="00E035B8" w:rsidRPr="00D0126E" w:rsidRDefault="00E035B8" w:rsidP="00FC4E87">
      <w:pPr>
        <w:spacing w:line="276" w:lineRule="auto"/>
        <w:ind w:right="-2"/>
        <w:jc w:val="both"/>
        <w:rPr>
          <w:rFonts w:asciiTheme="majorHAnsi" w:hAnsiTheme="majorHAnsi" w:cs="Arial"/>
          <w:sz w:val="22"/>
          <w:szCs w:val="22"/>
        </w:rPr>
      </w:pPr>
    </w:p>
    <w:p w:rsidR="00E035B8" w:rsidRPr="00D0126E" w:rsidRDefault="00E035B8" w:rsidP="00FC4E87">
      <w:pPr>
        <w:spacing w:line="276" w:lineRule="auto"/>
        <w:ind w:right="-2"/>
        <w:jc w:val="both"/>
        <w:rPr>
          <w:rFonts w:asciiTheme="majorHAnsi" w:hAnsiTheme="majorHAnsi" w:cs="Arial"/>
          <w:sz w:val="22"/>
          <w:szCs w:val="22"/>
        </w:rPr>
      </w:pPr>
    </w:p>
    <w:p w:rsidR="00E035B8" w:rsidRPr="00D0126E" w:rsidRDefault="00E035B8" w:rsidP="00FC4E87">
      <w:pPr>
        <w:spacing w:line="276" w:lineRule="auto"/>
        <w:ind w:right="-2"/>
        <w:jc w:val="both"/>
        <w:rPr>
          <w:rFonts w:asciiTheme="majorHAnsi" w:hAnsiTheme="majorHAnsi" w:cs="Arial"/>
          <w:sz w:val="22"/>
          <w:szCs w:val="22"/>
        </w:rPr>
      </w:pPr>
    </w:p>
    <w:p w:rsidR="00E035B8" w:rsidRPr="00D0126E" w:rsidRDefault="00E035B8" w:rsidP="00FC4E87">
      <w:pPr>
        <w:spacing w:line="276" w:lineRule="auto"/>
        <w:ind w:right="-2"/>
        <w:jc w:val="both"/>
        <w:rPr>
          <w:rFonts w:asciiTheme="majorHAnsi" w:hAnsiTheme="majorHAnsi" w:cs="Arial"/>
          <w:sz w:val="22"/>
          <w:szCs w:val="22"/>
        </w:rPr>
      </w:pPr>
    </w:p>
    <w:p w:rsidR="00E035B8" w:rsidRPr="00D0126E" w:rsidRDefault="00E035B8" w:rsidP="00FC4E87">
      <w:pPr>
        <w:spacing w:line="276" w:lineRule="auto"/>
        <w:ind w:right="-2"/>
        <w:jc w:val="both"/>
        <w:rPr>
          <w:rFonts w:asciiTheme="majorHAnsi" w:hAnsiTheme="majorHAnsi" w:cs="Arial"/>
          <w:sz w:val="22"/>
          <w:szCs w:val="22"/>
        </w:rPr>
      </w:pPr>
    </w:p>
    <w:p w:rsidR="00E035B8" w:rsidRPr="00D0126E" w:rsidRDefault="00E035B8" w:rsidP="00FC4E87">
      <w:pPr>
        <w:spacing w:line="276" w:lineRule="auto"/>
        <w:ind w:right="-2"/>
        <w:jc w:val="both"/>
        <w:rPr>
          <w:rFonts w:asciiTheme="majorHAnsi" w:hAnsiTheme="majorHAnsi" w:cs="Arial"/>
          <w:sz w:val="22"/>
          <w:szCs w:val="22"/>
        </w:rPr>
      </w:pPr>
    </w:p>
    <w:p w:rsidR="00E035B8" w:rsidRPr="00D0126E" w:rsidRDefault="00E035B8" w:rsidP="00FC4E87">
      <w:pPr>
        <w:spacing w:line="276" w:lineRule="auto"/>
        <w:ind w:right="-2"/>
        <w:jc w:val="both"/>
        <w:rPr>
          <w:rFonts w:asciiTheme="majorHAnsi" w:hAnsiTheme="majorHAnsi" w:cs="Arial"/>
          <w:sz w:val="22"/>
          <w:szCs w:val="22"/>
        </w:rPr>
      </w:pPr>
    </w:p>
    <w:p w:rsidR="00E035B8" w:rsidRPr="00D0126E" w:rsidRDefault="00E035B8" w:rsidP="00FC4E87">
      <w:pPr>
        <w:spacing w:line="276" w:lineRule="auto"/>
        <w:ind w:right="-2"/>
        <w:jc w:val="both"/>
        <w:rPr>
          <w:rFonts w:asciiTheme="majorHAnsi" w:hAnsiTheme="majorHAnsi" w:cs="Arial"/>
          <w:sz w:val="22"/>
          <w:szCs w:val="22"/>
        </w:rPr>
      </w:pPr>
    </w:p>
    <w:p w:rsidR="00E035B8" w:rsidRPr="00D0126E" w:rsidRDefault="00E035B8" w:rsidP="00FC4E87">
      <w:pPr>
        <w:spacing w:line="276" w:lineRule="auto"/>
        <w:ind w:right="-2"/>
        <w:jc w:val="both"/>
        <w:rPr>
          <w:rFonts w:asciiTheme="majorHAnsi" w:hAnsiTheme="majorHAnsi" w:cs="Arial"/>
          <w:sz w:val="22"/>
          <w:szCs w:val="22"/>
        </w:rPr>
      </w:pPr>
    </w:p>
    <w:p w:rsidR="00E035B8" w:rsidRPr="00D0126E" w:rsidRDefault="00E035B8" w:rsidP="00FC4E87">
      <w:pPr>
        <w:spacing w:line="276" w:lineRule="auto"/>
        <w:ind w:right="-2"/>
        <w:jc w:val="both"/>
        <w:rPr>
          <w:rFonts w:asciiTheme="majorHAnsi" w:hAnsiTheme="majorHAnsi" w:cs="Arial"/>
          <w:sz w:val="22"/>
          <w:szCs w:val="22"/>
        </w:rPr>
      </w:pPr>
    </w:p>
    <w:p w:rsidR="00E035B8" w:rsidRPr="00D0126E" w:rsidRDefault="00E035B8" w:rsidP="00FC4E87">
      <w:pPr>
        <w:spacing w:line="276" w:lineRule="auto"/>
        <w:ind w:right="-2"/>
        <w:jc w:val="both"/>
        <w:rPr>
          <w:rFonts w:asciiTheme="majorHAnsi" w:hAnsiTheme="majorHAnsi" w:cs="Arial"/>
          <w:sz w:val="22"/>
          <w:szCs w:val="22"/>
        </w:rPr>
      </w:pPr>
    </w:p>
    <w:p w:rsidR="00E035B8" w:rsidRPr="00D0126E" w:rsidRDefault="00E035B8" w:rsidP="00FC4E87">
      <w:pPr>
        <w:spacing w:line="276" w:lineRule="auto"/>
        <w:ind w:right="-2"/>
        <w:jc w:val="both"/>
        <w:rPr>
          <w:rFonts w:asciiTheme="majorHAnsi" w:hAnsiTheme="majorHAnsi" w:cs="Arial"/>
          <w:sz w:val="22"/>
          <w:szCs w:val="22"/>
        </w:rPr>
      </w:pPr>
    </w:p>
    <w:p w:rsidR="00E035B8" w:rsidRPr="00D0126E" w:rsidRDefault="00E035B8" w:rsidP="00FC4E87">
      <w:pPr>
        <w:spacing w:line="276" w:lineRule="auto"/>
        <w:ind w:right="-2"/>
        <w:jc w:val="both"/>
        <w:rPr>
          <w:rFonts w:asciiTheme="majorHAnsi" w:hAnsiTheme="majorHAnsi" w:cs="Arial"/>
          <w:sz w:val="22"/>
          <w:szCs w:val="22"/>
        </w:rPr>
      </w:pPr>
    </w:p>
    <w:p w:rsidR="00E035B8" w:rsidRPr="00D0126E" w:rsidRDefault="00E035B8" w:rsidP="00FC4E87">
      <w:pPr>
        <w:spacing w:line="276" w:lineRule="auto"/>
        <w:ind w:right="-2"/>
        <w:jc w:val="both"/>
        <w:rPr>
          <w:rFonts w:asciiTheme="majorHAnsi" w:hAnsiTheme="majorHAnsi" w:cs="Arial"/>
          <w:sz w:val="22"/>
          <w:szCs w:val="22"/>
        </w:rPr>
      </w:pPr>
    </w:p>
    <w:p w:rsidR="00E035B8" w:rsidRPr="00D0126E" w:rsidRDefault="00E035B8" w:rsidP="00FC4E87">
      <w:pPr>
        <w:spacing w:line="276" w:lineRule="auto"/>
        <w:ind w:right="-285"/>
        <w:jc w:val="both"/>
        <w:rPr>
          <w:rFonts w:asciiTheme="majorHAnsi" w:hAnsiTheme="majorHAnsi" w:cs="Arial"/>
          <w:b/>
          <w:sz w:val="22"/>
          <w:szCs w:val="22"/>
        </w:rPr>
      </w:pPr>
    </w:p>
    <w:p w:rsidR="00E035B8" w:rsidRPr="00D0126E" w:rsidRDefault="00E035B8" w:rsidP="00FC4E87">
      <w:pPr>
        <w:spacing w:line="276" w:lineRule="auto"/>
        <w:ind w:right="-285"/>
        <w:jc w:val="both"/>
        <w:rPr>
          <w:rFonts w:asciiTheme="majorHAnsi" w:hAnsiTheme="majorHAnsi" w:cs="Arial"/>
          <w:b/>
          <w:sz w:val="22"/>
          <w:szCs w:val="22"/>
        </w:rPr>
      </w:pPr>
    </w:p>
    <w:p w:rsidR="00E035B8" w:rsidRPr="00D0126E" w:rsidRDefault="00E035B8" w:rsidP="00FC4E87">
      <w:pPr>
        <w:spacing w:line="276" w:lineRule="auto"/>
        <w:ind w:right="-285"/>
        <w:jc w:val="both"/>
        <w:rPr>
          <w:rFonts w:asciiTheme="majorHAnsi" w:hAnsiTheme="majorHAnsi" w:cs="Arial"/>
          <w:b/>
          <w:sz w:val="22"/>
          <w:szCs w:val="22"/>
        </w:rPr>
      </w:pPr>
    </w:p>
    <w:p w:rsidR="00E035B8" w:rsidRPr="00D0126E" w:rsidRDefault="00E035B8" w:rsidP="00FC4E87">
      <w:pPr>
        <w:spacing w:line="276" w:lineRule="auto"/>
        <w:ind w:right="-285"/>
        <w:jc w:val="both"/>
        <w:rPr>
          <w:rFonts w:asciiTheme="majorHAnsi" w:hAnsiTheme="majorHAnsi" w:cs="Arial"/>
          <w:b/>
          <w:sz w:val="22"/>
          <w:szCs w:val="22"/>
        </w:rPr>
      </w:pPr>
    </w:p>
    <w:p w:rsidR="00E035B8" w:rsidRPr="00D0126E" w:rsidRDefault="00E035B8" w:rsidP="00FC4E87">
      <w:pPr>
        <w:spacing w:line="276" w:lineRule="auto"/>
        <w:ind w:right="-285"/>
        <w:jc w:val="both"/>
        <w:rPr>
          <w:rFonts w:asciiTheme="majorHAnsi" w:hAnsiTheme="majorHAnsi" w:cs="Arial"/>
          <w:b/>
          <w:sz w:val="22"/>
          <w:szCs w:val="22"/>
        </w:rPr>
      </w:pPr>
    </w:p>
    <w:p w:rsidR="00E035B8" w:rsidRPr="00D0126E" w:rsidRDefault="00E035B8" w:rsidP="00FC4E87">
      <w:pPr>
        <w:spacing w:line="276" w:lineRule="auto"/>
        <w:ind w:right="-285"/>
        <w:jc w:val="both"/>
        <w:rPr>
          <w:rFonts w:asciiTheme="majorHAnsi" w:hAnsiTheme="majorHAnsi" w:cs="Arial"/>
          <w:b/>
          <w:sz w:val="22"/>
          <w:szCs w:val="22"/>
        </w:rPr>
      </w:pPr>
    </w:p>
    <w:p w:rsidR="00E035B8" w:rsidRPr="00D0126E" w:rsidRDefault="00E035B8" w:rsidP="00FC4E87">
      <w:pPr>
        <w:spacing w:line="276" w:lineRule="auto"/>
        <w:ind w:right="-285"/>
        <w:jc w:val="both"/>
        <w:rPr>
          <w:rFonts w:asciiTheme="majorHAnsi" w:hAnsiTheme="majorHAnsi" w:cs="Arial"/>
          <w:b/>
          <w:sz w:val="22"/>
          <w:szCs w:val="22"/>
        </w:rPr>
      </w:pPr>
    </w:p>
    <w:p w:rsidR="00DC42B4" w:rsidRPr="00D0126E" w:rsidRDefault="00DC42B4" w:rsidP="00FC4E87">
      <w:pPr>
        <w:spacing w:line="276" w:lineRule="auto"/>
        <w:ind w:right="-285"/>
        <w:jc w:val="both"/>
        <w:rPr>
          <w:rFonts w:asciiTheme="majorHAnsi" w:hAnsiTheme="majorHAnsi" w:cs="Arial"/>
          <w:b/>
          <w:sz w:val="22"/>
          <w:szCs w:val="22"/>
        </w:rPr>
      </w:pPr>
    </w:p>
    <w:p w:rsidR="00DC42B4" w:rsidRPr="00D0126E" w:rsidRDefault="00DC42B4" w:rsidP="00FC4E87">
      <w:pPr>
        <w:spacing w:line="276" w:lineRule="auto"/>
        <w:ind w:right="-285"/>
        <w:jc w:val="both"/>
        <w:rPr>
          <w:rFonts w:asciiTheme="majorHAnsi" w:hAnsiTheme="majorHAnsi" w:cs="Arial"/>
          <w:b/>
          <w:sz w:val="22"/>
          <w:szCs w:val="22"/>
        </w:rPr>
      </w:pPr>
    </w:p>
    <w:p w:rsidR="00DC42B4" w:rsidRPr="00D0126E" w:rsidRDefault="00DC42B4" w:rsidP="00FC4E87">
      <w:pPr>
        <w:spacing w:line="276" w:lineRule="auto"/>
        <w:ind w:right="-285"/>
        <w:jc w:val="both"/>
        <w:rPr>
          <w:rFonts w:asciiTheme="majorHAnsi" w:hAnsiTheme="majorHAnsi" w:cs="Arial"/>
          <w:b/>
          <w:sz w:val="22"/>
          <w:szCs w:val="22"/>
        </w:rPr>
      </w:pPr>
    </w:p>
    <w:p w:rsidR="00DC42B4" w:rsidRPr="00D0126E" w:rsidRDefault="00DC42B4" w:rsidP="00FC4E87">
      <w:pPr>
        <w:spacing w:line="276" w:lineRule="auto"/>
        <w:ind w:right="-285"/>
        <w:jc w:val="both"/>
        <w:rPr>
          <w:rFonts w:asciiTheme="majorHAnsi" w:hAnsiTheme="majorHAnsi" w:cs="Arial"/>
          <w:b/>
          <w:sz w:val="22"/>
          <w:szCs w:val="22"/>
        </w:rPr>
      </w:pPr>
    </w:p>
    <w:p w:rsidR="00DC42B4" w:rsidRPr="00D0126E" w:rsidRDefault="00DC42B4" w:rsidP="00FC4E87">
      <w:pPr>
        <w:spacing w:line="276" w:lineRule="auto"/>
        <w:ind w:right="-285"/>
        <w:jc w:val="both"/>
        <w:rPr>
          <w:rFonts w:asciiTheme="majorHAnsi" w:hAnsiTheme="majorHAnsi" w:cs="Arial"/>
          <w:b/>
          <w:sz w:val="22"/>
          <w:szCs w:val="22"/>
        </w:rPr>
      </w:pPr>
    </w:p>
    <w:p w:rsidR="00DC42B4" w:rsidRPr="00D0126E" w:rsidRDefault="00DC42B4" w:rsidP="00FC4E87">
      <w:pPr>
        <w:spacing w:line="276" w:lineRule="auto"/>
        <w:ind w:right="-285"/>
        <w:jc w:val="both"/>
        <w:rPr>
          <w:rFonts w:asciiTheme="majorHAnsi" w:hAnsiTheme="majorHAnsi" w:cs="Arial"/>
          <w:b/>
          <w:sz w:val="22"/>
          <w:szCs w:val="22"/>
        </w:rPr>
      </w:pPr>
    </w:p>
    <w:p w:rsidR="00DC42B4" w:rsidRPr="00D0126E" w:rsidRDefault="00DC42B4" w:rsidP="00FC4E87">
      <w:pPr>
        <w:spacing w:line="276" w:lineRule="auto"/>
        <w:ind w:right="-285"/>
        <w:jc w:val="both"/>
        <w:rPr>
          <w:rFonts w:asciiTheme="majorHAnsi" w:hAnsiTheme="majorHAnsi" w:cs="Arial"/>
          <w:b/>
          <w:sz w:val="22"/>
          <w:szCs w:val="22"/>
        </w:rPr>
      </w:pPr>
    </w:p>
    <w:p w:rsidR="00E035B8" w:rsidRPr="00D0126E" w:rsidRDefault="00E035B8" w:rsidP="00FC4E87">
      <w:pPr>
        <w:spacing w:line="276" w:lineRule="auto"/>
        <w:ind w:right="-285"/>
        <w:jc w:val="both"/>
        <w:rPr>
          <w:rFonts w:asciiTheme="majorHAnsi" w:hAnsiTheme="majorHAnsi" w:cs="Arial"/>
          <w:b/>
          <w:sz w:val="22"/>
          <w:szCs w:val="22"/>
        </w:rPr>
      </w:pPr>
    </w:p>
    <w:p w:rsidR="00E035B8" w:rsidRPr="00D0126E" w:rsidRDefault="00E035B8" w:rsidP="00FC4E87">
      <w:pPr>
        <w:jc w:val="both"/>
        <w:rPr>
          <w:rFonts w:asciiTheme="majorHAnsi" w:hAnsiTheme="majorHAnsi" w:cs="Arial"/>
          <w:b/>
          <w:sz w:val="22"/>
          <w:szCs w:val="22"/>
        </w:rPr>
      </w:pPr>
    </w:p>
    <w:p w:rsidR="00E035B8" w:rsidRPr="00D0126E" w:rsidRDefault="00E035B8" w:rsidP="00FC4E87">
      <w:pPr>
        <w:spacing w:line="276" w:lineRule="auto"/>
        <w:ind w:right="-285"/>
        <w:jc w:val="both"/>
        <w:rPr>
          <w:rFonts w:asciiTheme="majorHAnsi" w:hAnsiTheme="majorHAnsi" w:cs="Arial"/>
          <w:b/>
          <w:sz w:val="22"/>
          <w:szCs w:val="22"/>
        </w:rPr>
      </w:pPr>
    </w:p>
    <w:p w:rsidR="0023431D" w:rsidRPr="00D0126E" w:rsidRDefault="0023431D" w:rsidP="00FC4E87">
      <w:pPr>
        <w:spacing w:line="276" w:lineRule="auto"/>
        <w:ind w:right="-285"/>
        <w:jc w:val="both"/>
        <w:rPr>
          <w:rFonts w:asciiTheme="majorHAnsi" w:hAnsiTheme="majorHAnsi" w:cs="Arial"/>
          <w:b/>
          <w:sz w:val="22"/>
          <w:szCs w:val="22"/>
        </w:rPr>
      </w:pPr>
    </w:p>
    <w:p w:rsidR="00E035B8" w:rsidRPr="00D0126E" w:rsidRDefault="00E035B8" w:rsidP="00FC4E87">
      <w:pPr>
        <w:spacing w:line="276" w:lineRule="auto"/>
        <w:ind w:right="-285"/>
        <w:jc w:val="center"/>
        <w:rPr>
          <w:rFonts w:asciiTheme="majorHAnsi" w:hAnsiTheme="majorHAnsi" w:cs="Arial"/>
          <w:b/>
          <w:sz w:val="22"/>
          <w:szCs w:val="22"/>
        </w:rPr>
      </w:pPr>
      <w:r w:rsidRPr="00D0126E">
        <w:rPr>
          <w:rFonts w:asciiTheme="majorHAnsi" w:hAnsiTheme="majorHAnsi" w:cs="Arial"/>
          <w:b/>
          <w:sz w:val="22"/>
          <w:szCs w:val="22"/>
        </w:rPr>
        <w:t>FORMULARIO No. 2</w:t>
      </w:r>
    </w:p>
    <w:p w:rsidR="00E035B8" w:rsidRPr="00D0126E" w:rsidRDefault="00E035B8" w:rsidP="00FC4E87">
      <w:pPr>
        <w:spacing w:line="276" w:lineRule="auto"/>
        <w:ind w:right="-285"/>
        <w:jc w:val="center"/>
        <w:rPr>
          <w:rFonts w:asciiTheme="majorHAnsi" w:hAnsiTheme="majorHAnsi" w:cs="Arial"/>
          <w:b/>
          <w:sz w:val="22"/>
          <w:szCs w:val="22"/>
        </w:rPr>
      </w:pPr>
    </w:p>
    <w:p w:rsidR="00E035B8" w:rsidRPr="00D0126E" w:rsidRDefault="00E035B8" w:rsidP="00FC4E87">
      <w:pPr>
        <w:spacing w:line="276" w:lineRule="auto"/>
        <w:ind w:right="27"/>
        <w:jc w:val="center"/>
        <w:rPr>
          <w:rFonts w:asciiTheme="majorHAnsi" w:hAnsiTheme="majorHAnsi" w:cs="Arial"/>
          <w:b/>
          <w:sz w:val="22"/>
          <w:szCs w:val="22"/>
        </w:rPr>
      </w:pPr>
      <w:r w:rsidRPr="00D0126E">
        <w:rPr>
          <w:rFonts w:asciiTheme="majorHAnsi" w:hAnsiTheme="majorHAnsi" w:cs="Arial"/>
          <w:b/>
          <w:sz w:val="22"/>
          <w:szCs w:val="22"/>
        </w:rPr>
        <w:t>DATOS GENERALES DEL OFERENTE</w:t>
      </w:r>
    </w:p>
    <w:p w:rsidR="00E035B8" w:rsidRPr="00D0126E" w:rsidRDefault="00E035B8" w:rsidP="00FC4E87">
      <w:pPr>
        <w:spacing w:line="276" w:lineRule="auto"/>
        <w:ind w:right="27"/>
        <w:jc w:val="both"/>
        <w:rPr>
          <w:rFonts w:asciiTheme="majorHAnsi" w:hAnsiTheme="majorHAnsi" w:cs="Arial"/>
          <w:sz w:val="22"/>
          <w:szCs w:val="22"/>
        </w:rPr>
      </w:pPr>
    </w:p>
    <w:p w:rsidR="00E035B8" w:rsidRPr="00D0126E" w:rsidRDefault="00E035B8" w:rsidP="00FC4E87">
      <w:pPr>
        <w:spacing w:line="276" w:lineRule="auto"/>
        <w:ind w:right="27"/>
        <w:jc w:val="both"/>
        <w:rPr>
          <w:rFonts w:asciiTheme="majorHAnsi" w:hAnsiTheme="majorHAnsi" w:cs="Arial"/>
          <w:sz w:val="22"/>
          <w:szCs w:val="22"/>
        </w:rPr>
      </w:pPr>
    </w:p>
    <w:p w:rsidR="00E035B8" w:rsidRPr="00D0126E" w:rsidRDefault="00E035B8" w:rsidP="00FC4E87">
      <w:pPr>
        <w:spacing w:line="276" w:lineRule="auto"/>
        <w:ind w:right="27"/>
        <w:jc w:val="both"/>
        <w:rPr>
          <w:rFonts w:asciiTheme="majorHAnsi" w:hAnsiTheme="majorHAnsi" w:cs="Arial"/>
          <w:sz w:val="22"/>
          <w:szCs w:val="22"/>
        </w:rPr>
      </w:pPr>
    </w:p>
    <w:p w:rsidR="00E035B8" w:rsidRPr="00D0126E" w:rsidRDefault="001E2872" w:rsidP="00FC4E87">
      <w:pPr>
        <w:spacing w:line="276" w:lineRule="auto"/>
        <w:ind w:right="27"/>
        <w:jc w:val="right"/>
        <w:rPr>
          <w:rFonts w:asciiTheme="majorHAnsi" w:hAnsiTheme="majorHAnsi" w:cs="Arial"/>
          <w:sz w:val="22"/>
          <w:szCs w:val="22"/>
        </w:rPr>
      </w:pPr>
      <w:r>
        <w:rPr>
          <w:rFonts w:asciiTheme="majorHAnsi" w:hAnsiTheme="majorHAnsi" w:cs="Arial"/>
          <w:sz w:val="22"/>
          <w:szCs w:val="22"/>
        </w:rPr>
        <w:t>Azogues</w:t>
      </w:r>
      <w:proofErr w:type="gramStart"/>
      <w:r w:rsidR="00E035B8" w:rsidRPr="00D0126E">
        <w:rPr>
          <w:rFonts w:asciiTheme="majorHAnsi" w:hAnsiTheme="majorHAnsi" w:cs="Arial"/>
          <w:sz w:val="22"/>
          <w:szCs w:val="22"/>
        </w:rPr>
        <w:t>, ..</w:t>
      </w:r>
      <w:proofErr w:type="gramEnd"/>
      <w:r w:rsidR="00E035B8" w:rsidRPr="00D0126E">
        <w:rPr>
          <w:rFonts w:asciiTheme="majorHAnsi" w:hAnsiTheme="majorHAnsi" w:cs="Arial"/>
          <w:sz w:val="22"/>
          <w:szCs w:val="22"/>
        </w:rPr>
        <w:t xml:space="preserve">……... </w:t>
      </w:r>
      <w:proofErr w:type="gramStart"/>
      <w:r w:rsidR="00E035B8" w:rsidRPr="00D0126E">
        <w:rPr>
          <w:rFonts w:asciiTheme="majorHAnsi" w:hAnsiTheme="majorHAnsi" w:cs="Arial"/>
          <w:sz w:val="22"/>
          <w:szCs w:val="22"/>
        </w:rPr>
        <w:t>de …</w:t>
      </w:r>
      <w:proofErr w:type="gramEnd"/>
      <w:r w:rsidR="00E035B8" w:rsidRPr="00D0126E">
        <w:rPr>
          <w:rFonts w:asciiTheme="majorHAnsi" w:hAnsiTheme="majorHAnsi" w:cs="Arial"/>
          <w:sz w:val="22"/>
          <w:szCs w:val="22"/>
        </w:rPr>
        <w:t>……………………... de 2018</w:t>
      </w:r>
    </w:p>
    <w:p w:rsidR="00E035B8" w:rsidRPr="00D0126E" w:rsidRDefault="00E035B8" w:rsidP="00FC4E87">
      <w:pPr>
        <w:spacing w:line="276" w:lineRule="auto"/>
        <w:ind w:right="27"/>
        <w:jc w:val="both"/>
        <w:rPr>
          <w:rFonts w:asciiTheme="majorHAnsi" w:hAnsiTheme="majorHAnsi" w:cs="Arial"/>
          <w:sz w:val="22"/>
          <w:szCs w:val="22"/>
        </w:rPr>
      </w:pPr>
    </w:p>
    <w:p w:rsidR="00E035B8" w:rsidRPr="00D0126E" w:rsidRDefault="00E035B8" w:rsidP="00FC4E87">
      <w:pPr>
        <w:spacing w:line="276" w:lineRule="auto"/>
        <w:ind w:right="27"/>
        <w:jc w:val="both"/>
        <w:rPr>
          <w:rFonts w:asciiTheme="majorHAnsi" w:hAnsiTheme="majorHAnsi" w:cs="Arial"/>
          <w:b/>
          <w:sz w:val="22"/>
          <w:szCs w:val="22"/>
        </w:rPr>
      </w:pPr>
    </w:p>
    <w:p w:rsidR="00E035B8" w:rsidRPr="00D0126E" w:rsidRDefault="00E035B8" w:rsidP="00FC4E87">
      <w:pPr>
        <w:spacing w:line="276" w:lineRule="auto"/>
        <w:ind w:right="27"/>
        <w:jc w:val="both"/>
        <w:rPr>
          <w:rFonts w:asciiTheme="majorHAnsi" w:hAnsiTheme="majorHAnsi" w:cs="Arial"/>
          <w:i/>
          <w:sz w:val="22"/>
          <w:szCs w:val="22"/>
        </w:rPr>
      </w:pPr>
      <w:r w:rsidRPr="00D0126E">
        <w:rPr>
          <w:rFonts w:asciiTheme="majorHAnsi" w:hAnsiTheme="majorHAnsi" w:cs="Arial"/>
          <w:b/>
          <w:sz w:val="22"/>
          <w:szCs w:val="22"/>
        </w:rPr>
        <w:t>TIPO DE OFERENTE:</w:t>
      </w:r>
      <w:r w:rsidRPr="00D0126E">
        <w:rPr>
          <w:rFonts w:asciiTheme="majorHAnsi" w:hAnsiTheme="majorHAnsi" w:cs="Arial"/>
          <w:sz w:val="22"/>
          <w:szCs w:val="22"/>
        </w:rPr>
        <w:t xml:space="preserve"> </w:t>
      </w:r>
      <w:r w:rsidRPr="00D0126E">
        <w:rPr>
          <w:rFonts w:asciiTheme="majorHAnsi" w:hAnsiTheme="majorHAnsi" w:cs="Arial"/>
          <w:i/>
          <w:sz w:val="22"/>
          <w:szCs w:val="22"/>
        </w:rPr>
        <w:t xml:space="preserve">(Marque con una X el tipo de oferente que corresponda y en las líneas punteadas coloque el nombre del oferente, como persona natural o jurídica –asociación, consorcio u otros-)  </w:t>
      </w:r>
    </w:p>
    <w:p w:rsidR="00E035B8" w:rsidRPr="00D0126E" w:rsidRDefault="00E035B8" w:rsidP="00FC4E87">
      <w:pPr>
        <w:spacing w:line="276" w:lineRule="auto"/>
        <w:ind w:right="27"/>
        <w:jc w:val="both"/>
        <w:rPr>
          <w:rFonts w:asciiTheme="majorHAnsi" w:hAnsiTheme="majorHAnsi" w:cs="Arial"/>
          <w:i/>
          <w:sz w:val="22"/>
          <w:szCs w:val="22"/>
        </w:rPr>
      </w:pPr>
    </w:p>
    <w:p w:rsidR="00E035B8" w:rsidRPr="00D0126E" w:rsidRDefault="00E035B8" w:rsidP="00FC4E87">
      <w:pPr>
        <w:spacing w:line="276" w:lineRule="auto"/>
        <w:ind w:right="-285"/>
        <w:jc w:val="both"/>
        <w:rPr>
          <w:rFonts w:asciiTheme="majorHAnsi" w:hAnsiTheme="majorHAnsi" w:cs="Arial"/>
          <w:sz w:val="22"/>
          <w:szCs w:val="22"/>
        </w:rPr>
      </w:pPr>
      <w:r w:rsidRPr="00D0126E">
        <w:rPr>
          <w:rFonts w:asciiTheme="majorHAnsi" w:hAnsiTheme="majorHAnsi"/>
          <w:noProof/>
          <w:sz w:val="22"/>
          <w:szCs w:val="22"/>
          <w:lang w:val="es-EC" w:eastAsia="es-EC"/>
        </w:rPr>
        <mc:AlternateContent>
          <mc:Choice Requires="wps">
            <w:drawing>
              <wp:anchor distT="0" distB="0" distL="114300" distR="114300" simplePos="0" relativeHeight="251659264" behindDoc="0" locked="0" layoutInCell="1" allowOverlap="1" wp14:anchorId="26FFF72B" wp14:editId="44BA01BD">
                <wp:simplePos x="0" y="0"/>
                <wp:positionH relativeFrom="column">
                  <wp:posOffset>1270</wp:posOffset>
                </wp:positionH>
                <wp:positionV relativeFrom="paragraph">
                  <wp:posOffset>47625</wp:posOffset>
                </wp:positionV>
                <wp:extent cx="340360" cy="287020"/>
                <wp:effectExtent l="0" t="0" r="21590" b="17780"/>
                <wp:wrapNone/>
                <wp:docPr id="7"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0360" cy="287020"/>
                        </a:xfrm>
                        <a:prstGeom prst="rect">
                          <a:avLst/>
                        </a:prstGeom>
                        <a:solidFill>
                          <a:sysClr val="window" lastClr="FFFFFF"/>
                        </a:solidFill>
                        <a:ln w="6350">
                          <a:solidFill>
                            <a:prstClr val="black"/>
                          </a:solidFill>
                        </a:ln>
                        <a:effectLst/>
                      </wps:spPr>
                      <wps:txbx>
                        <w:txbxContent>
                          <w:p w:rsidR="00670F9B" w:rsidRDefault="00670F9B" w:rsidP="00E035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7" o:spid="_x0000_s1026" type="#_x0000_t202" style="position:absolute;left:0;text-align:left;margin-left:.1pt;margin-top:3.75pt;width:26.8pt;height:22.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" fillcolor="window" strokeweight=".5pt">
                <v:path arrowok="t"/>
                <v:textbox>
                  <w:txbxContent>
                    <w:p w:rsidR="003A6142" w:rsidRDefault="003A6142" w:rsidP="00E035B8"/>
                  </w:txbxContent>
                </v:textbox>
              </v:shape>
            </w:pict>
          </mc:Fallback>
        </mc:AlternateContent>
      </w:r>
    </w:p>
    <w:p w:rsidR="00E035B8" w:rsidRPr="00D0126E" w:rsidRDefault="00E035B8" w:rsidP="00FC4E87">
      <w:pPr>
        <w:spacing w:line="276" w:lineRule="auto"/>
        <w:ind w:right="-285" w:firstLine="708"/>
        <w:jc w:val="both"/>
        <w:rPr>
          <w:rFonts w:asciiTheme="majorHAnsi" w:hAnsiTheme="majorHAnsi" w:cs="Arial"/>
          <w:sz w:val="22"/>
          <w:szCs w:val="22"/>
        </w:rPr>
      </w:pPr>
      <w:r w:rsidRPr="00D0126E">
        <w:rPr>
          <w:rFonts w:asciiTheme="majorHAnsi" w:hAnsiTheme="majorHAnsi"/>
          <w:noProof/>
          <w:sz w:val="22"/>
          <w:szCs w:val="22"/>
          <w:lang w:val="es-EC" w:eastAsia="es-EC"/>
        </w:rPr>
        <mc:AlternateContent>
          <mc:Choice Requires="wps">
            <w:drawing>
              <wp:anchor distT="0" distB="0" distL="114300" distR="114300" simplePos="0" relativeHeight="251660288" behindDoc="0" locked="0" layoutInCell="1" allowOverlap="1" wp14:anchorId="2EE196B0" wp14:editId="1F5EAE6A">
                <wp:simplePos x="0" y="0"/>
                <wp:positionH relativeFrom="column">
                  <wp:posOffset>4445</wp:posOffset>
                </wp:positionH>
                <wp:positionV relativeFrom="paragraph">
                  <wp:posOffset>294640</wp:posOffset>
                </wp:positionV>
                <wp:extent cx="339725" cy="287020"/>
                <wp:effectExtent l="0" t="0" r="22225" b="1778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39725" cy="287020"/>
                        </a:xfrm>
                        <a:prstGeom prst="rect">
                          <a:avLst/>
                        </a:prstGeom>
                        <a:solidFill>
                          <a:sysClr val="window" lastClr="FFFFFF"/>
                        </a:solidFill>
                        <a:ln w="6350">
                          <a:solidFill>
                            <a:prstClr val="black"/>
                          </a:solidFill>
                        </a:ln>
                        <a:effectLst/>
                      </wps:spPr>
                      <wps:txbx>
                        <w:txbxContent>
                          <w:p w:rsidR="00670F9B" w:rsidRDefault="00670F9B" w:rsidP="00E035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6" o:spid="_x0000_s1027" type="#_x0000_t202" style="position:absolute;left:0;text-align:left;margin-left:.35pt;margin-top:23.2pt;width:26.75pt;height:22.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" fillcolor="window" strokeweight=".5pt">
                <v:path arrowok="t"/>
                <v:textbox>
                  <w:txbxContent>
                    <w:p w:rsidR="003A6142" w:rsidRDefault="003A6142" w:rsidP="00E035B8"/>
                  </w:txbxContent>
                </v:textbox>
              </v:shape>
            </w:pict>
          </mc:Fallback>
        </mc:AlternateContent>
      </w:r>
      <w:r w:rsidRPr="00D0126E">
        <w:rPr>
          <w:rFonts w:asciiTheme="majorHAnsi" w:hAnsiTheme="majorHAnsi" w:cs="Arial"/>
          <w:sz w:val="22"/>
          <w:szCs w:val="22"/>
        </w:rPr>
        <w:t>PERSONA NATURAL     …………………………………………………………………….…</w:t>
      </w:r>
    </w:p>
    <w:p w:rsidR="00E035B8" w:rsidRPr="00D0126E" w:rsidRDefault="00E035B8" w:rsidP="00FC4E87">
      <w:pPr>
        <w:spacing w:line="276" w:lineRule="auto"/>
        <w:ind w:right="27" w:firstLine="708"/>
        <w:jc w:val="both"/>
        <w:rPr>
          <w:rFonts w:asciiTheme="majorHAnsi" w:hAnsiTheme="majorHAnsi" w:cs="Arial"/>
          <w:sz w:val="22"/>
          <w:szCs w:val="22"/>
        </w:rPr>
      </w:pPr>
      <w:r w:rsidRPr="00D0126E">
        <w:rPr>
          <w:rFonts w:asciiTheme="majorHAnsi" w:hAnsiTheme="majorHAnsi" w:cs="Arial"/>
          <w:sz w:val="22"/>
          <w:szCs w:val="22"/>
        </w:rPr>
        <w:t>PERSONA JURÍDICA    ……………….…………………………………………………….….</w:t>
      </w:r>
    </w:p>
    <w:p w:rsidR="00E035B8" w:rsidRPr="00D0126E" w:rsidRDefault="00E035B8" w:rsidP="00FC4E87">
      <w:pPr>
        <w:spacing w:line="276" w:lineRule="auto"/>
        <w:ind w:right="27"/>
        <w:jc w:val="both"/>
        <w:rPr>
          <w:rFonts w:asciiTheme="majorHAnsi" w:hAnsiTheme="majorHAnsi" w:cs="Arial"/>
          <w:b/>
          <w:sz w:val="22"/>
          <w:szCs w:val="22"/>
        </w:rPr>
      </w:pPr>
    </w:p>
    <w:p w:rsidR="00E035B8" w:rsidRPr="00D0126E" w:rsidRDefault="00E035B8" w:rsidP="00FC4E87">
      <w:pPr>
        <w:spacing w:line="276" w:lineRule="auto"/>
        <w:ind w:right="27"/>
        <w:jc w:val="both"/>
        <w:rPr>
          <w:rFonts w:asciiTheme="majorHAnsi" w:hAnsiTheme="majorHAnsi" w:cs="Arial"/>
          <w:b/>
          <w:sz w:val="22"/>
          <w:szCs w:val="22"/>
        </w:rPr>
      </w:pPr>
    </w:p>
    <w:p w:rsidR="00E035B8" w:rsidRPr="00D0126E" w:rsidRDefault="00E035B8" w:rsidP="00FC4E87">
      <w:pPr>
        <w:spacing w:line="276" w:lineRule="auto"/>
        <w:ind w:right="27"/>
        <w:jc w:val="both"/>
        <w:rPr>
          <w:rFonts w:asciiTheme="majorHAnsi" w:hAnsiTheme="majorHAnsi" w:cs="Arial"/>
          <w:sz w:val="22"/>
          <w:szCs w:val="22"/>
        </w:rPr>
      </w:pPr>
      <w:r w:rsidRPr="00D0126E">
        <w:rPr>
          <w:rFonts w:asciiTheme="majorHAnsi" w:hAnsiTheme="majorHAnsi" w:cs="Arial"/>
          <w:b/>
          <w:sz w:val="22"/>
          <w:szCs w:val="22"/>
        </w:rPr>
        <w:t xml:space="preserve">RUC:       </w:t>
      </w:r>
      <w:r w:rsidRPr="00D0126E">
        <w:rPr>
          <w:rFonts w:asciiTheme="majorHAnsi" w:hAnsiTheme="majorHAnsi" w:cs="Arial"/>
          <w:sz w:val="22"/>
          <w:szCs w:val="22"/>
        </w:rPr>
        <w:t>…………………………………………………………………………………</w:t>
      </w:r>
    </w:p>
    <w:p w:rsidR="00E035B8" w:rsidRPr="00D0126E" w:rsidRDefault="00E035B8" w:rsidP="00FC4E87">
      <w:pPr>
        <w:spacing w:line="276" w:lineRule="auto"/>
        <w:ind w:right="27"/>
        <w:jc w:val="both"/>
        <w:rPr>
          <w:rFonts w:asciiTheme="majorHAnsi" w:hAnsiTheme="majorHAnsi" w:cs="Arial"/>
          <w:sz w:val="22"/>
          <w:szCs w:val="22"/>
        </w:rPr>
      </w:pPr>
      <w:r w:rsidRPr="00D0126E">
        <w:rPr>
          <w:rFonts w:asciiTheme="majorHAnsi" w:hAnsiTheme="majorHAnsi"/>
          <w:noProof/>
          <w:sz w:val="22"/>
          <w:szCs w:val="22"/>
          <w:lang w:val="es-EC" w:eastAsia="es-EC"/>
        </w:rPr>
        <mc:AlternateContent>
          <mc:Choice Requires="wps">
            <w:drawing>
              <wp:anchor distT="0" distB="0" distL="114300" distR="114300" simplePos="0" relativeHeight="251661312" behindDoc="1" locked="0" layoutInCell="1" allowOverlap="1" wp14:anchorId="0E55CF22" wp14:editId="0CF80ECA">
                <wp:simplePos x="0" y="0"/>
                <wp:positionH relativeFrom="margin">
                  <wp:posOffset>4445</wp:posOffset>
                </wp:positionH>
                <wp:positionV relativeFrom="paragraph">
                  <wp:posOffset>292100</wp:posOffset>
                </wp:positionV>
                <wp:extent cx="5814060" cy="45085"/>
                <wp:effectExtent l="0" t="0" r="0" b="0"/>
                <wp:wrapNone/>
                <wp:docPr id="5" name="Rectángulo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814060" cy="45085"/>
                        </a:xfrm>
                        <a:prstGeom prst="rect">
                          <a:avLst/>
                        </a:prstGeom>
                        <a:solidFill>
                          <a:srgbClr val="000000"/>
                        </a:solidFill>
                        <a:ln>
                          <a:noFill/>
                        </a:ln>
                        <a:effectLst/>
                        <a:extLst>
                          <a:ext uri="{91240B29-F687-4F45-9708-019B960494DF}">
                            <a14:hiddenLine xmlns:a14="http://schemas.microsoft.com/office/drawing/2010/main" w="9525">
                              <a:solidFill>
                                <a:srgbClr val="3465A4"/>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non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rect id="Rectángulo 5" o:spid="_x0000_s1026" style="position:absolute;margin-left:.35pt;margin-top:23pt;width:457.8pt;height:3.55pt;z-index:-251655168;visibility:visible;mso-wrap-style:non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" fillcolor="black" stroked="f" strokecolor="#3465a4">
                <v:stroke joinstyle="round"/>
                <w10:wrap anchorx="margin"/>
              </v:rect>
            </w:pict>
          </mc:Fallback>
        </mc:AlternateContent>
      </w:r>
    </w:p>
    <w:p w:rsidR="00E035B8" w:rsidRPr="00D0126E" w:rsidRDefault="00E035B8" w:rsidP="00FC4E87">
      <w:pPr>
        <w:spacing w:line="276" w:lineRule="auto"/>
        <w:ind w:right="27"/>
        <w:jc w:val="both"/>
        <w:rPr>
          <w:rFonts w:asciiTheme="majorHAnsi" w:hAnsiTheme="majorHAnsi" w:cs="Arial"/>
          <w:b/>
          <w:sz w:val="22"/>
          <w:szCs w:val="22"/>
        </w:rPr>
      </w:pPr>
    </w:p>
    <w:p w:rsidR="00E035B8" w:rsidRPr="00D0126E" w:rsidRDefault="00E035B8" w:rsidP="00FC4E87">
      <w:pPr>
        <w:tabs>
          <w:tab w:val="left" w:pos="2160"/>
        </w:tabs>
        <w:spacing w:line="276" w:lineRule="auto"/>
        <w:ind w:right="27"/>
        <w:jc w:val="both"/>
        <w:rPr>
          <w:rFonts w:asciiTheme="majorHAnsi" w:hAnsiTheme="majorHAnsi" w:cs="Arial"/>
          <w:sz w:val="22"/>
          <w:szCs w:val="22"/>
          <w:u w:val="single"/>
        </w:rPr>
      </w:pPr>
      <w:r w:rsidRPr="00D0126E">
        <w:rPr>
          <w:rFonts w:asciiTheme="majorHAnsi" w:hAnsiTheme="majorHAnsi"/>
          <w:noProof/>
          <w:sz w:val="22"/>
          <w:szCs w:val="22"/>
          <w:lang w:val="es-EC" w:eastAsia="es-EC"/>
        </w:rPr>
        <mc:AlternateContent>
          <mc:Choice Requires="wps">
            <w:drawing>
              <wp:anchor distT="0" distB="0" distL="114300" distR="114300" simplePos="0" relativeHeight="251662336" behindDoc="0" locked="0" layoutInCell="1" allowOverlap="1" wp14:anchorId="235C2125" wp14:editId="2070400A">
                <wp:simplePos x="0" y="0"/>
                <wp:positionH relativeFrom="column">
                  <wp:posOffset>0</wp:posOffset>
                </wp:positionH>
                <wp:positionV relativeFrom="paragraph">
                  <wp:posOffset>167005</wp:posOffset>
                </wp:positionV>
                <wp:extent cx="5814060" cy="1205230"/>
                <wp:effectExtent l="0" t="0" r="15240" b="13970"/>
                <wp:wrapNone/>
                <wp:docPr id="1"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4060" cy="1205230"/>
                        </a:xfrm>
                        <a:prstGeom prst="rect">
                          <a:avLst/>
                        </a:prstGeom>
                        <a:solidFill>
                          <a:sysClr val="window" lastClr="FFFFFF"/>
                        </a:solidFill>
                        <a:ln w="6350">
                          <a:solidFill>
                            <a:prstClr val="black"/>
                          </a:solidFill>
                        </a:ln>
                        <a:effectLst/>
                      </wps:spPr>
                      <wps:txbx>
                        <w:txbxContent>
                          <w:p w:rsidR="00670F9B" w:rsidRDefault="00670F9B" w:rsidP="00E035B8">
                            <w:pPr>
                              <w:spacing w:line="600" w:lineRule="auto"/>
                              <w:ind w:right="28"/>
                              <w:jc w:val="both"/>
                              <w:rPr>
                                <w:rFonts w:cs="Calibri"/>
                                <w:b/>
                                <w:u w:val="single"/>
                              </w:rPr>
                            </w:pPr>
                            <w:r>
                              <w:rPr>
                                <w:rFonts w:cs="Calibri"/>
                                <w:b/>
                                <w:u w:val="single"/>
                              </w:rPr>
                              <w:t xml:space="preserve">PARA PERSONAS NATURALES: </w:t>
                            </w:r>
                          </w:p>
                          <w:p w:rsidR="00670F9B" w:rsidRDefault="00670F9B" w:rsidP="00E035B8">
                            <w:pPr>
                              <w:spacing w:line="600" w:lineRule="auto"/>
                              <w:ind w:right="28"/>
                              <w:jc w:val="both"/>
                              <w:rPr>
                                <w:rFonts w:cs="Calibri"/>
                              </w:rPr>
                            </w:pPr>
                            <w:r>
                              <w:rPr>
                                <w:rFonts w:cs="Calibri"/>
                              </w:rPr>
                              <w:t>NOMBRE DE LA PERSONA NATURAL OFERENTE: ……………………………………………………………………..………</w:t>
                            </w:r>
                          </w:p>
                          <w:p w:rsidR="00670F9B" w:rsidRDefault="00670F9B" w:rsidP="00E035B8">
                            <w:pPr>
                              <w:spacing w:line="600" w:lineRule="auto"/>
                              <w:ind w:right="28"/>
                              <w:jc w:val="both"/>
                              <w:rPr>
                                <w:rFonts w:cs="Calibri"/>
                              </w:rPr>
                            </w:pPr>
                            <w:r>
                              <w:rPr>
                                <w:rFonts w:cs="Calibri"/>
                              </w:rPr>
                              <w:t>CÉDULA DE CIUDADANÍA</w:t>
                            </w:r>
                            <w:proofErr w:type="gramStart"/>
                            <w:r>
                              <w:rPr>
                                <w:rFonts w:cs="Calibri"/>
                              </w:rPr>
                              <w:t>:  …</w:t>
                            </w:r>
                            <w:proofErr w:type="gramEnd"/>
                            <w:r>
                              <w:rPr>
                                <w:rFonts w:cs="Calibri"/>
                              </w:rPr>
                              <w:t>…………………………………………………………..</w:t>
                            </w:r>
                          </w:p>
                          <w:p w:rsidR="00670F9B" w:rsidRDefault="00670F9B" w:rsidP="00E035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4" o:spid="_x0000_s1028" type="#_x0000_t202" style="position:absolute;left:0;text-align:left;margin-left:0;margin-top:13.15pt;width:457.8pt;height:94.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" fillcolor="window" strokeweight=".5pt">
                <v:path arrowok="t"/>
                <v:textbox>
                  <w:txbxContent>
                    <w:p w:rsidR="003A6142" w:rsidRDefault="003A6142" w:rsidP="00E035B8">
                      <w:pPr>
                        <w:spacing w:line="600" w:lineRule="auto"/>
                        <w:ind w:right="28"/>
                        <w:jc w:val="both"/>
                        <w:rPr>
                          <w:rFonts w:cs="Calibri"/>
                          <w:b/>
                          <w:u w:val="single"/>
                        </w:rPr>
                      </w:pPr>
                      <w:r>
                        <w:rPr>
                          <w:rFonts w:cs="Calibri"/>
                          <w:b/>
                          <w:u w:val="single"/>
                        </w:rPr>
                        <w:t xml:space="preserve">PARA PERSONAS NATURALES: </w:t>
                      </w:r>
                    </w:p>
                    <w:p w:rsidR="003A6142" w:rsidRDefault="003A6142" w:rsidP="00E035B8">
                      <w:pPr>
                        <w:spacing w:line="600" w:lineRule="auto"/>
                        <w:ind w:right="28"/>
                        <w:jc w:val="both"/>
                        <w:rPr>
                          <w:rFonts w:cs="Calibri"/>
                        </w:rPr>
                      </w:pPr>
                      <w:r>
                        <w:rPr>
                          <w:rFonts w:cs="Calibri"/>
                        </w:rPr>
                        <w:t>NOMBRE DE LA PERSONA NATURAL OFERENTE: ……………………………………………………………………..………</w:t>
                      </w:r>
                    </w:p>
                    <w:p w:rsidR="003A6142" w:rsidRDefault="003A6142" w:rsidP="00E035B8">
                      <w:pPr>
                        <w:spacing w:line="600" w:lineRule="auto"/>
                        <w:ind w:right="28"/>
                        <w:jc w:val="both"/>
                        <w:rPr>
                          <w:rFonts w:cs="Calibri"/>
                        </w:rPr>
                      </w:pPr>
                      <w:r>
                        <w:rPr>
                          <w:rFonts w:cs="Calibri"/>
                        </w:rPr>
                        <w:t>CÉDULA DE CIUDADANÍA</w:t>
                      </w:r>
                      <w:proofErr w:type="gramStart"/>
                      <w:r>
                        <w:rPr>
                          <w:rFonts w:cs="Calibri"/>
                        </w:rPr>
                        <w:t>:  …</w:t>
                      </w:r>
                      <w:proofErr w:type="gramEnd"/>
                      <w:r>
                        <w:rPr>
                          <w:rFonts w:cs="Calibri"/>
                        </w:rPr>
                        <w:t>…………………………………………………………..</w:t>
                      </w:r>
                    </w:p>
                    <w:p w:rsidR="003A6142" w:rsidRDefault="003A6142" w:rsidP="00E035B8"/>
                  </w:txbxContent>
                </v:textbox>
              </v:shape>
            </w:pict>
          </mc:Fallback>
        </mc:AlternateContent>
      </w:r>
      <w:r w:rsidRPr="00D0126E">
        <w:rPr>
          <w:rFonts w:asciiTheme="majorHAnsi" w:hAnsiTheme="majorHAnsi" w:cs="Arial"/>
          <w:sz w:val="22"/>
          <w:szCs w:val="22"/>
        </w:rPr>
        <w:tab/>
      </w:r>
    </w:p>
    <w:p w:rsidR="00E035B8" w:rsidRPr="00D0126E" w:rsidRDefault="00E035B8" w:rsidP="00FC4E87">
      <w:pPr>
        <w:spacing w:line="276" w:lineRule="auto"/>
        <w:ind w:right="27"/>
        <w:jc w:val="both"/>
        <w:rPr>
          <w:rFonts w:asciiTheme="majorHAnsi" w:hAnsiTheme="majorHAnsi" w:cs="Arial"/>
          <w:sz w:val="22"/>
          <w:szCs w:val="22"/>
          <w:u w:val="single"/>
        </w:rPr>
      </w:pPr>
    </w:p>
    <w:p w:rsidR="00E035B8" w:rsidRPr="00D0126E" w:rsidRDefault="00E035B8" w:rsidP="00FC4E87">
      <w:pPr>
        <w:spacing w:line="276" w:lineRule="auto"/>
        <w:ind w:right="27"/>
        <w:jc w:val="both"/>
        <w:rPr>
          <w:rFonts w:asciiTheme="majorHAnsi" w:hAnsiTheme="majorHAnsi" w:cs="Arial"/>
          <w:sz w:val="22"/>
          <w:szCs w:val="22"/>
        </w:rPr>
      </w:pPr>
    </w:p>
    <w:p w:rsidR="00E035B8" w:rsidRPr="00D0126E" w:rsidRDefault="00E035B8" w:rsidP="00FC4E87">
      <w:pPr>
        <w:spacing w:line="276" w:lineRule="auto"/>
        <w:ind w:right="27"/>
        <w:jc w:val="both"/>
        <w:rPr>
          <w:rFonts w:asciiTheme="majorHAnsi" w:hAnsiTheme="majorHAnsi" w:cs="Arial"/>
          <w:sz w:val="22"/>
          <w:szCs w:val="22"/>
        </w:rPr>
      </w:pPr>
    </w:p>
    <w:p w:rsidR="00E035B8" w:rsidRPr="00D0126E" w:rsidRDefault="00E035B8" w:rsidP="00FC4E87">
      <w:pPr>
        <w:spacing w:line="276" w:lineRule="auto"/>
        <w:ind w:right="27"/>
        <w:jc w:val="both"/>
        <w:rPr>
          <w:rFonts w:asciiTheme="majorHAnsi" w:hAnsiTheme="majorHAnsi" w:cs="Arial"/>
          <w:sz w:val="22"/>
          <w:szCs w:val="22"/>
        </w:rPr>
      </w:pPr>
    </w:p>
    <w:p w:rsidR="00E035B8" w:rsidRPr="00D0126E" w:rsidRDefault="00E035B8" w:rsidP="00FC4E87">
      <w:pPr>
        <w:spacing w:line="276" w:lineRule="auto"/>
        <w:ind w:right="27"/>
        <w:jc w:val="both"/>
        <w:rPr>
          <w:rFonts w:asciiTheme="majorHAnsi" w:hAnsiTheme="majorHAnsi" w:cs="Arial"/>
          <w:sz w:val="22"/>
          <w:szCs w:val="22"/>
        </w:rPr>
      </w:pPr>
    </w:p>
    <w:p w:rsidR="00E035B8" w:rsidRPr="00D0126E" w:rsidRDefault="00E035B8" w:rsidP="00FC4E87">
      <w:pPr>
        <w:spacing w:line="276" w:lineRule="auto"/>
        <w:ind w:right="27"/>
        <w:jc w:val="both"/>
        <w:rPr>
          <w:rFonts w:asciiTheme="majorHAnsi" w:hAnsiTheme="majorHAnsi" w:cs="Arial"/>
          <w:sz w:val="22"/>
          <w:szCs w:val="22"/>
        </w:rPr>
      </w:pPr>
      <w:r w:rsidRPr="00D0126E">
        <w:rPr>
          <w:rFonts w:asciiTheme="majorHAnsi" w:hAnsiTheme="majorHAnsi"/>
          <w:noProof/>
          <w:sz w:val="22"/>
          <w:szCs w:val="22"/>
          <w:lang w:val="es-EC" w:eastAsia="es-EC"/>
        </w:rPr>
        <mc:AlternateContent>
          <mc:Choice Requires="wps">
            <w:drawing>
              <wp:anchor distT="0" distB="0" distL="114300" distR="114300" simplePos="0" relativeHeight="251663360" behindDoc="0" locked="0" layoutInCell="1" allowOverlap="1" wp14:anchorId="0D5590EF" wp14:editId="26A5D760">
                <wp:simplePos x="0" y="0"/>
                <wp:positionH relativeFrom="column">
                  <wp:posOffset>0</wp:posOffset>
                </wp:positionH>
                <wp:positionV relativeFrom="paragraph">
                  <wp:posOffset>46990</wp:posOffset>
                </wp:positionV>
                <wp:extent cx="5814060" cy="1336675"/>
                <wp:effectExtent l="0" t="0" r="15240" b="15875"/>
                <wp:wrapNone/>
                <wp:docPr id="2"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14060" cy="1336675"/>
                        </a:xfrm>
                        <a:prstGeom prst="rect">
                          <a:avLst/>
                        </a:prstGeom>
                        <a:solidFill>
                          <a:sysClr val="window" lastClr="FFFFFF"/>
                        </a:solidFill>
                        <a:ln w="6350">
                          <a:solidFill>
                            <a:prstClr val="black"/>
                          </a:solidFill>
                        </a:ln>
                        <a:effectLst/>
                      </wps:spPr>
                      <wps:txbx>
                        <w:txbxContent>
                          <w:p w:rsidR="00670F9B" w:rsidRDefault="00670F9B" w:rsidP="00E035B8">
                            <w:pPr>
                              <w:spacing w:line="480" w:lineRule="auto"/>
                              <w:ind w:right="27"/>
                              <w:jc w:val="both"/>
                              <w:rPr>
                                <w:rFonts w:cs="Calibri"/>
                                <w:b/>
                                <w:u w:val="single"/>
                              </w:rPr>
                            </w:pPr>
                            <w:r>
                              <w:rPr>
                                <w:rFonts w:cs="Calibri"/>
                                <w:b/>
                                <w:u w:val="single"/>
                              </w:rPr>
                              <w:t xml:space="preserve">PARA PERSONAS JURÍDICAS –ASOCIACIÓN, CONSORCIO U OTROS-: </w:t>
                            </w:r>
                          </w:p>
                          <w:p w:rsidR="00670F9B" w:rsidRDefault="00670F9B" w:rsidP="00E035B8">
                            <w:pPr>
                              <w:spacing w:line="480" w:lineRule="auto"/>
                              <w:ind w:right="27"/>
                              <w:jc w:val="both"/>
                              <w:rPr>
                                <w:rFonts w:cs="Calibri"/>
                              </w:rPr>
                            </w:pPr>
                            <w:r>
                              <w:rPr>
                                <w:rFonts w:cs="Calibri"/>
                              </w:rPr>
                              <w:t>NOMBRE DEL REPRESENTANTE LEGAL: ……………………………………………………………………………………………</w:t>
                            </w:r>
                          </w:p>
                          <w:p w:rsidR="00670F9B" w:rsidRDefault="00670F9B" w:rsidP="00E035B8">
                            <w:pPr>
                              <w:spacing w:line="480" w:lineRule="auto"/>
                              <w:ind w:right="27"/>
                              <w:jc w:val="both"/>
                              <w:rPr>
                                <w:rFonts w:cs="Calibri"/>
                              </w:rPr>
                            </w:pPr>
                            <w:r>
                              <w:rPr>
                                <w:rFonts w:cs="Calibri"/>
                              </w:rPr>
                              <w:t>CÉDULA DE CIUDADANÍA:   ……………………………………………………………..</w:t>
                            </w:r>
                          </w:p>
                          <w:p w:rsidR="00670F9B" w:rsidRDefault="00670F9B" w:rsidP="00E035B8"/>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Cuadro de texto 3" o:spid="_x0000_s1029" type="#_x0000_t202" style="position:absolute;left:0;text-align:left;margin-left:0;margin-top:3.7pt;width:457.8pt;height:105.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" fillcolor="window" strokeweight=".5pt">
                <v:path arrowok="t"/>
                <v:textbox>
                  <w:txbxContent>
                    <w:p w:rsidR="003A6142" w:rsidRDefault="003A6142" w:rsidP="00E035B8">
                      <w:pPr>
                        <w:spacing w:line="480" w:lineRule="auto"/>
                        <w:ind w:right="27"/>
                        <w:jc w:val="both"/>
                        <w:rPr>
                          <w:rFonts w:cs="Calibri"/>
                          <w:b/>
                          <w:u w:val="single"/>
                        </w:rPr>
                      </w:pPr>
                      <w:r>
                        <w:rPr>
                          <w:rFonts w:cs="Calibri"/>
                          <w:b/>
                          <w:u w:val="single"/>
                        </w:rPr>
                        <w:t xml:space="preserve">PARA PERSONAS JURÍDICAS –ASOCIACIÓN, CONSORCIO U OTROS-: </w:t>
                      </w:r>
                    </w:p>
                    <w:p w:rsidR="003A6142" w:rsidRDefault="003A6142" w:rsidP="00E035B8">
                      <w:pPr>
                        <w:spacing w:line="480" w:lineRule="auto"/>
                        <w:ind w:right="27"/>
                        <w:jc w:val="both"/>
                        <w:rPr>
                          <w:rFonts w:cs="Calibri"/>
                        </w:rPr>
                      </w:pPr>
                      <w:r>
                        <w:rPr>
                          <w:rFonts w:cs="Calibri"/>
                        </w:rPr>
                        <w:t>NOMBRE DEL REPRESENTANTE LEGAL: ……………………………………………………………………………………………</w:t>
                      </w:r>
                    </w:p>
                    <w:p w:rsidR="003A6142" w:rsidRDefault="003A6142" w:rsidP="00E035B8">
                      <w:pPr>
                        <w:spacing w:line="480" w:lineRule="auto"/>
                        <w:ind w:right="27"/>
                        <w:jc w:val="both"/>
                        <w:rPr>
                          <w:rFonts w:cs="Calibri"/>
                        </w:rPr>
                      </w:pPr>
                      <w:r>
                        <w:rPr>
                          <w:rFonts w:cs="Calibri"/>
                        </w:rPr>
                        <w:t>CÉDULA DE CIUDADANÍA:   ……………………………………………………………..</w:t>
                      </w:r>
                    </w:p>
                    <w:p w:rsidR="003A6142" w:rsidRDefault="003A6142" w:rsidP="00E035B8"/>
                  </w:txbxContent>
                </v:textbox>
              </v:shape>
            </w:pict>
          </mc:Fallback>
        </mc:AlternateContent>
      </w:r>
    </w:p>
    <w:p w:rsidR="00E035B8" w:rsidRPr="00D0126E" w:rsidRDefault="00E035B8" w:rsidP="00FC4E87">
      <w:pPr>
        <w:spacing w:line="276" w:lineRule="auto"/>
        <w:ind w:right="27"/>
        <w:jc w:val="both"/>
        <w:rPr>
          <w:rFonts w:asciiTheme="majorHAnsi" w:hAnsiTheme="majorHAnsi" w:cs="Arial"/>
          <w:sz w:val="22"/>
          <w:szCs w:val="22"/>
        </w:rPr>
      </w:pPr>
    </w:p>
    <w:p w:rsidR="00E035B8" w:rsidRPr="00D0126E" w:rsidRDefault="00E035B8" w:rsidP="00FC4E87">
      <w:pPr>
        <w:spacing w:line="276" w:lineRule="auto"/>
        <w:ind w:right="27"/>
        <w:jc w:val="both"/>
        <w:rPr>
          <w:rFonts w:asciiTheme="majorHAnsi" w:hAnsiTheme="majorHAnsi" w:cs="Arial"/>
          <w:b/>
          <w:sz w:val="22"/>
          <w:szCs w:val="22"/>
        </w:rPr>
      </w:pPr>
    </w:p>
    <w:p w:rsidR="00E035B8" w:rsidRPr="00D0126E" w:rsidRDefault="00E035B8" w:rsidP="00FC4E87">
      <w:pPr>
        <w:spacing w:line="276" w:lineRule="auto"/>
        <w:ind w:right="27"/>
        <w:jc w:val="both"/>
        <w:rPr>
          <w:rFonts w:asciiTheme="majorHAnsi" w:hAnsiTheme="majorHAnsi" w:cs="Arial"/>
          <w:b/>
          <w:sz w:val="22"/>
          <w:szCs w:val="22"/>
        </w:rPr>
      </w:pPr>
    </w:p>
    <w:p w:rsidR="00E035B8" w:rsidRPr="00D0126E" w:rsidRDefault="00E035B8" w:rsidP="00FC4E87">
      <w:pPr>
        <w:spacing w:line="276" w:lineRule="auto"/>
        <w:ind w:right="27"/>
        <w:jc w:val="both"/>
        <w:rPr>
          <w:rFonts w:asciiTheme="majorHAnsi" w:hAnsiTheme="majorHAnsi" w:cs="Arial"/>
          <w:b/>
          <w:sz w:val="22"/>
          <w:szCs w:val="22"/>
        </w:rPr>
      </w:pPr>
    </w:p>
    <w:p w:rsidR="00E035B8" w:rsidRPr="00D0126E" w:rsidRDefault="00E035B8" w:rsidP="00FC4E87">
      <w:pPr>
        <w:spacing w:line="276" w:lineRule="auto"/>
        <w:ind w:right="27"/>
        <w:jc w:val="both"/>
        <w:rPr>
          <w:rFonts w:asciiTheme="majorHAnsi" w:hAnsiTheme="majorHAnsi" w:cs="Arial"/>
          <w:b/>
          <w:sz w:val="22"/>
          <w:szCs w:val="22"/>
        </w:rPr>
      </w:pPr>
    </w:p>
    <w:p w:rsidR="00E035B8" w:rsidRPr="00D0126E" w:rsidRDefault="00E035B8" w:rsidP="00FC4E87">
      <w:pPr>
        <w:spacing w:line="276" w:lineRule="auto"/>
        <w:ind w:right="27"/>
        <w:jc w:val="both"/>
        <w:rPr>
          <w:rFonts w:asciiTheme="majorHAnsi" w:hAnsiTheme="majorHAnsi" w:cs="Arial"/>
          <w:b/>
          <w:sz w:val="22"/>
          <w:szCs w:val="22"/>
        </w:rPr>
      </w:pPr>
    </w:p>
    <w:p w:rsidR="00E035B8" w:rsidRPr="00D0126E" w:rsidRDefault="00E035B8" w:rsidP="00FC4E87">
      <w:pPr>
        <w:spacing w:line="276" w:lineRule="auto"/>
        <w:ind w:right="27"/>
        <w:jc w:val="both"/>
        <w:rPr>
          <w:rFonts w:asciiTheme="majorHAnsi" w:hAnsiTheme="majorHAnsi" w:cs="Arial"/>
          <w:b/>
          <w:sz w:val="22"/>
          <w:szCs w:val="22"/>
        </w:rPr>
      </w:pPr>
    </w:p>
    <w:p w:rsidR="00E035B8" w:rsidRPr="00D0126E" w:rsidRDefault="00E035B8" w:rsidP="00FC4E87">
      <w:pPr>
        <w:spacing w:line="276" w:lineRule="auto"/>
        <w:ind w:right="27"/>
        <w:jc w:val="both"/>
        <w:rPr>
          <w:rFonts w:asciiTheme="majorHAnsi" w:hAnsiTheme="majorHAnsi" w:cs="Arial"/>
          <w:b/>
          <w:sz w:val="22"/>
          <w:szCs w:val="22"/>
        </w:rPr>
      </w:pPr>
      <w:r w:rsidRPr="00D0126E">
        <w:rPr>
          <w:rFonts w:asciiTheme="majorHAnsi" w:hAnsiTheme="majorHAnsi" w:cs="Arial"/>
          <w:b/>
          <w:sz w:val="22"/>
          <w:szCs w:val="22"/>
        </w:rPr>
        <w:t>DIRECCIÓN PARA COMUNICACIONES:</w:t>
      </w:r>
      <w:r w:rsidRPr="00D0126E">
        <w:rPr>
          <w:rFonts w:asciiTheme="majorHAnsi" w:hAnsiTheme="majorHAnsi" w:cs="Arial"/>
          <w:b/>
          <w:sz w:val="22"/>
          <w:szCs w:val="22"/>
        </w:rPr>
        <w:tab/>
      </w:r>
    </w:p>
    <w:p w:rsidR="00E035B8" w:rsidRPr="00D0126E" w:rsidRDefault="00E035B8" w:rsidP="00FC4E87">
      <w:pPr>
        <w:spacing w:line="276" w:lineRule="auto"/>
        <w:ind w:right="27"/>
        <w:jc w:val="both"/>
        <w:rPr>
          <w:rFonts w:asciiTheme="majorHAnsi" w:hAnsiTheme="majorHAnsi" w:cs="Arial"/>
          <w:sz w:val="22"/>
          <w:szCs w:val="22"/>
        </w:rPr>
      </w:pPr>
    </w:p>
    <w:p w:rsidR="00E035B8" w:rsidRPr="00D0126E" w:rsidRDefault="00E035B8" w:rsidP="00FC4E87">
      <w:pPr>
        <w:spacing w:line="276" w:lineRule="auto"/>
        <w:ind w:right="27"/>
        <w:jc w:val="both"/>
        <w:rPr>
          <w:rFonts w:asciiTheme="majorHAnsi" w:hAnsiTheme="majorHAnsi" w:cs="Arial"/>
          <w:sz w:val="22"/>
          <w:szCs w:val="22"/>
        </w:rPr>
      </w:pPr>
      <w:r w:rsidRPr="00D0126E">
        <w:rPr>
          <w:rFonts w:asciiTheme="majorHAnsi" w:hAnsiTheme="majorHAnsi" w:cs="Arial"/>
          <w:sz w:val="22"/>
          <w:szCs w:val="22"/>
        </w:rPr>
        <w:t>Ciudad:                    ……………………………………………</w:t>
      </w:r>
      <w:r w:rsidRPr="00D0126E">
        <w:rPr>
          <w:rFonts w:asciiTheme="majorHAnsi" w:hAnsiTheme="majorHAnsi" w:cs="Arial"/>
          <w:sz w:val="22"/>
          <w:szCs w:val="22"/>
        </w:rPr>
        <w:tab/>
      </w:r>
      <w:r w:rsidRPr="00D0126E">
        <w:rPr>
          <w:rFonts w:asciiTheme="majorHAnsi" w:hAnsiTheme="majorHAnsi" w:cs="Arial"/>
          <w:sz w:val="22"/>
          <w:szCs w:val="22"/>
        </w:rPr>
        <w:tab/>
      </w:r>
    </w:p>
    <w:p w:rsidR="00E035B8" w:rsidRPr="00D0126E" w:rsidRDefault="00E035B8" w:rsidP="00FC4E87">
      <w:pPr>
        <w:spacing w:line="276" w:lineRule="auto"/>
        <w:ind w:right="27"/>
        <w:jc w:val="both"/>
        <w:rPr>
          <w:rFonts w:asciiTheme="majorHAnsi" w:hAnsiTheme="majorHAnsi" w:cs="Arial"/>
          <w:sz w:val="22"/>
          <w:szCs w:val="22"/>
        </w:rPr>
      </w:pPr>
    </w:p>
    <w:p w:rsidR="00E035B8" w:rsidRPr="00D0126E" w:rsidRDefault="00E035B8" w:rsidP="00FC4E87">
      <w:pPr>
        <w:spacing w:line="276" w:lineRule="auto"/>
        <w:ind w:right="27"/>
        <w:jc w:val="both"/>
        <w:rPr>
          <w:rFonts w:asciiTheme="majorHAnsi" w:hAnsiTheme="majorHAnsi" w:cs="Arial"/>
          <w:sz w:val="22"/>
          <w:szCs w:val="22"/>
        </w:rPr>
      </w:pPr>
      <w:r w:rsidRPr="00D0126E">
        <w:rPr>
          <w:rFonts w:asciiTheme="majorHAnsi" w:hAnsiTheme="majorHAnsi" w:cs="Arial"/>
          <w:sz w:val="22"/>
          <w:szCs w:val="22"/>
        </w:rPr>
        <w:t>Dirección:                ……………………………………………………………………………………………….</w:t>
      </w:r>
    </w:p>
    <w:p w:rsidR="00E035B8" w:rsidRPr="00D0126E" w:rsidRDefault="00E035B8" w:rsidP="00FC4E87">
      <w:pPr>
        <w:spacing w:line="276" w:lineRule="auto"/>
        <w:ind w:right="27"/>
        <w:jc w:val="both"/>
        <w:rPr>
          <w:rFonts w:asciiTheme="majorHAnsi" w:hAnsiTheme="majorHAnsi" w:cs="Arial"/>
          <w:i/>
          <w:sz w:val="22"/>
          <w:szCs w:val="22"/>
        </w:rPr>
      </w:pPr>
      <w:r w:rsidRPr="00D0126E">
        <w:rPr>
          <w:rFonts w:asciiTheme="majorHAnsi" w:hAnsiTheme="majorHAnsi" w:cs="Arial"/>
          <w:sz w:val="22"/>
          <w:szCs w:val="22"/>
        </w:rPr>
        <w:tab/>
      </w:r>
      <w:r w:rsidRPr="00D0126E">
        <w:rPr>
          <w:rFonts w:asciiTheme="majorHAnsi" w:hAnsiTheme="majorHAnsi" w:cs="Arial"/>
          <w:i/>
          <w:sz w:val="22"/>
          <w:szCs w:val="22"/>
        </w:rPr>
        <w:t xml:space="preserve">                    (Sector / Calle Principal / Calle Secundaria / Nomenclatura)</w:t>
      </w:r>
    </w:p>
    <w:p w:rsidR="00E035B8" w:rsidRPr="00D0126E" w:rsidRDefault="00E035B8" w:rsidP="00FC4E87">
      <w:pPr>
        <w:spacing w:line="276" w:lineRule="auto"/>
        <w:ind w:right="27"/>
        <w:jc w:val="both"/>
        <w:rPr>
          <w:rFonts w:asciiTheme="majorHAnsi" w:hAnsiTheme="majorHAnsi" w:cs="Arial"/>
          <w:sz w:val="22"/>
          <w:szCs w:val="22"/>
        </w:rPr>
      </w:pPr>
    </w:p>
    <w:p w:rsidR="00E035B8" w:rsidRPr="00D0126E" w:rsidRDefault="00E035B8" w:rsidP="00FC4E87">
      <w:pPr>
        <w:spacing w:line="276" w:lineRule="auto"/>
        <w:ind w:right="28"/>
        <w:jc w:val="both"/>
        <w:rPr>
          <w:rFonts w:asciiTheme="majorHAnsi" w:hAnsiTheme="majorHAnsi" w:cs="Arial"/>
          <w:sz w:val="22"/>
          <w:szCs w:val="22"/>
        </w:rPr>
      </w:pPr>
    </w:p>
    <w:p w:rsidR="00E035B8" w:rsidRPr="00D0126E" w:rsidRDefault="00E035B8" w:rsidP="00FC4E87">
      <w:pPr>
        <w:spacing w:line="276" w:lineRule="auto"/>
        <w:ind w:right="28"/>
        <w:jc w:val="both"/>
        <w:rPr>
          <w:rFonts w:asciiTheme="majorHAnsi" w:hAnsiTheme="majorHAnsi" w:cs="Arial"/>
          <w:sz w:val="22"/>
          <w:szCs w:val="22"/>
        </w:rPr>
      </w:pPr>
      <w:r w:rsidRPr="00D0126E">
        <w:rPr>
          <w:rFonts w:asciiTheme="majorHAnsi" w:hAnsiTheme="majorHAnsi" w:cs="Arial"/>
          <w:sz w:val="22"/>
          <w:szCs w:val="22"/>
        </w:rPr>
        <w:lastRenderedPageBreak/>
        <w:t>Persona de contacto: ………………………………………………………………………………………..</w:t>
      </w:r>
    </w:p>
    <w:p w:rsidR="00E035B8" w:rsidRPr="00D0126E" w:rsidRDefault="00E035B8" w:rsidP="00FC4E87">
      <w:pPr>
        <w:spacing w:line="276" w:lineRule="auto"/>
        <w:ind w:right="28"/>
        <w:jc w:val="both"/>
        <w:rPr>
          <w:rFonts w:asciiTheme="majorHAnsi" w:hAnsiTheme="majorHAnsi" w:cs="Arial"/>
          <w:sz w:val="22"/>
          <w:szCs w:val="22"/>
        </w:rPr>
      </w:pPr>
    </w:p>
    <w:p w:rsidR="00E035B8" w:rsidRPr="00D0126E" w:rsidRDefault="00E035B8" w:rsidP="00FC4E87">
      <w:pPr>
        <w:spacing w:line="276" w:lineRule="auto"/>
        <w:ind w:right="27"/>
        <w:jc w:val="both"/>
        <w:rPr>
          <w:rFonts w:asciiTheme="majorHAnsi" w:hAnsiTheme="majorHAnsi" w:cs="Arial"/>
          <w:sz w:val="22"/>
          <w:szCs w:val="22"/>
        </w:rPr>
      </w:pPr>
      <w:r w:rsidRPr="00D0126E">
        <w:rPr>
          <w:rFonts w:asciiTheme="majorHAnsi" w:hAnsiTheme="majorHAnsi" w:cs="Arial"/>
          <w:sz w:val="22"/>
          <w:szCs w:val="22"/>
        </w:rPr>
        <w:t xml:space="preserve">Teléfono(s):               …………….…….….……… </w:t>
      </w:r>
      <w:proofErr w:type="gramStart"/>
      <w:r w:rsidRPr="00D0126E">
        <w:rPr>
          <w:rFonts w:asciiTheme="majorHAnsi" w:hAnsiTheme="majorHAnsi" w:cs="Arial"/>
          <w:sz w:val="22"/>
          <w:szCs w:val="22"/>
        </w:rPr>
        <w:t>/ …</w:t>
      </w:r>
      <w:proofErr w:type="gramEnd"/>
      <w:r w:rsidRPr="00D0126E">
        <w:rPr>
          <w:rFonts w:asciiTheme="majorHAnsi" w:hAnsiTheme="majorHAnsi" w:cs="Arial"/>
          <w:sz w:val="22"/>
          <w:szCs w:val="22"/>
        </w:rPr>
        <w:t>……..………………………………………..</w:t>
      </w:r>
    </w:p>
    <w:p w:rsidR="00E035B8" w:rsidRPr="00D0126E" w:rsidRDefault="00E035B8" w:rsidP="00FC4E87">
      <w:pPr>
        <w:spacing w:line="276" w:lineRule="auto"/>
        <w:ind w:right="27"/>
        <w:jc w:val="both"/>
        <w:rPr>
          <w:rFonts w:asciiTheme="majorHAnsi" w:hAnsiTheme="majorHAnsi" w:cs="Arial"/>
          <w:i/>
          <w:sz w:val="22"/>
          <w:szCs w:val="22"/>
        </w:rPr>
      </w:pPr>
      <w:r w:rsidRPr="00D0126E">
        <w:rPr>
          <w:rFonts w:asciiTheme="majorHAnsi" w:hAnsiTheme="majorHAnsi" w:cs="Arial"/>
          <w:sz w:val="22"/>
          <w:szCs w:val="22"/>
        </w:rPr>
        <w:t xml:space="preserve">                                </w:t>
      </w:r>
      <w:r w:rsidRPr="00D0126E">
        <w:rPr>
          <w:rFonts w:asciiTheme="majorHAnsi" w:hAnsiTheme="majorHAnsi" w:cs="Arial"/>
          <w:i/>
          <w:sz w:val="22"/>
          <w:szCs w:val="22"/>
        </w:rPr>
        <w:t xml:space="preserve"> (Número de teléfono convencional / Número de teléfono celular)</w:t>
      </w:r>
    </w:p>
    <w:p w:rsidR="00E035B8" w:rsidRPr="00D0126E" w:rsidRDefault="00E035B8" w:rsidP="00FC4E87">
      <w:pPr>
        <w:spacing w:line="276" w:lineRule="auto"/>
        <w:ind w:right="27"/>
        <w:jc w:val="both"/>
        <w:rPr>
          <w:rFonts w:asciiTheme="majorHAnsi" w:hAnsiTheme="majorHAnsi" w:cs="Arial"/>
          <w:sz w:val="22"/>
          <w:szCs w:val="22"/>
        </w:rPr>
      </w:pPr>
      <w:r w:rsidRPr="00D0126E">
        <w:rPr>
          <w:rFonts w:asciiTheme="majorHAnsi" w:hAnsiTheme="majorHAnsi" w:cs="Arial"/>
          <w:sz w:val="22"/>
          <w:szCs w:val="22"/>
        </w:rPr>
        <w:t xml:space="preserve">  </w:t>
      </w:r>
    </w:p>
    <w:p w:rsidR="00E035B8" w:rsidRPr="00D0126E" w:rsidRDefault="00E035B8" w:rsidP="00FC4E87">
      <w:pPr>
        <w:spacing w:line="276" w:lineRule="auto"/>
        <w:ind w:right="27"/>
        <w:jc w:val="both"/>
        <w:rPr>
          <w:rFonts w:asciiTheme="majorHAnsi" w:hAnsiTheme="majorHAnsi" w:cs="Arial"/>
          <w:sz w:val="22"/>
          <w:szCs w:val="22"/>
        </w:rPr>
      </w:pPr>
    </w:p>
    <w:p w:rsidR="00E035B8" w:rsidRPr="00D0126E" w:rsidRDefault="00E035B8" w:rsidP="00FC4E87">
      <w:pPr>
        <w:spacing w:line="276" w:lineRule="auto"/>
        <w:ind w:right="27"/>
        <w:jc w:val="both"/>
        <w:rPr>
          <w:rFonts w:asciiTheme="majorHAnsi" w:hAnsiTheme="majorHAnsi" w:cs="Arial"/>
          <w:sz w:val="22"/>
          <w:szCs w:val="22"/>
        </w:rPr>
      </w:pPr>
    </w:p>
    <w:p w:rsidR="00E035B8" w:rsidRPr="00D0126E" w:rsidRDefault="00E035B8" w:rsidP="00FC4E87">
      <w:pPr>
        <w:spacing w:line="276" w:lineRule="auto"/>
        <w:ind w:right="27"/>
        <w:jc w:val="both"/>
        <w:rPr>
          <w:rFonts w:asciiTheme="majorHAnsi" w:hAnsiTheme="majorHAnsi" w:cs="Arial"/>
          <w:sz w:val="22"/>
          <w:szCs w:val="22"/>
        </w:rPr>
      </w:pPr>
      <w:r w:rsidRPr="00D0126E">
        <w:rPr>
          <w:rFonts w:asciiTheme="majorHAnsi" w:hAnsiTheme="majorHAnsi" w:cs="Arial"/>
          <w:sz w:val="22"/>
          <w:szCs w:val="22"/>
        </w:rPr>
        <w:t>Correo electrónico: ……………………………………………………………………………………………</w:t>
      </w:r>
    </w:p>
    <w:p w:rsidR="00E035B8" w:rsidRPr="00D0126E" w:rsidRDefault="00E035B8" w:rsidP="00FC4E87">
      <w:pPr>
        <w:spacing w:line="276" w:lineRule="auto"/>
        <w:ind w:right="27"/>
        <w:jc w:val="both"/>
        <w:rPr>
          <w:rFonts w:asciiTheme="majorHAnsi" w:hAnsiTheme="majorHAnsi" w:cs="Arial"/>
          <w:sz w:val="22"/>
          <w:szCs w:val="22"/>
        </w:rPr>
      </w:pPr>
    </w:p>
    <w:p w:rsidR="00E035B8" w:rsidRPr="00D0126E" w:rsidRDefault="00E035B8" w:rsidP="00FC4E87">
      <w:pPr>
        <w:spacing w:line="276" w:lineRule="auto"/>
        <w:ind w:right="27"/>
        <w:jc w:val="both"/>
        <w:rPr>
          <w:rFonts w:asciiTheme="majorHAnsi" w:hAnsiTheme="majorHAnsi" w:cs="Arial"/>
          <w:sz w:val="22"/>
          <w:szCs w:val="22"/>
        </w:rPr>
      </w:pPr>
    </w:p>
    <w:p w:rsidR="00E035B8" w:rsidRPr="00D0126E" w:rsidRDefault="00E035B8" w:rsidP="00FC4E87">
      <w:pPr>
        <w:spacing w:line="276" w:lineRule="auto"/>
        <w:ind w:right="27"/>
        <w:jc w:val="both"/>
        <w:rPr>
          <w:rFonts w:asciiTheme="majorHAnsi" w:hAnsiTheme="majorHAnsi" w:cs="Arial"/>
          <w:sz w:val="22"/>
          <w:szCs w:val="22"/>
        </w:rPr>
      </w:pPr>
      <w:r w:rsidRPr="00D0126E">
        <w:rPr>
          <w:rFonts w:asciiTheme="majorHAnsi" w:hAnsiTheme="majorHAnsi" w:cs="Arial"/>
          <w:sz w:val="22"/>
          <w:szCs w:val="22"/>
        </w:rPr>
        <w:t>Atentamente,</w:t>
      </w:r>
    </w:p>
    <w:p w:rsidR="00E035B8" w:rsidRPr="00D0126E" w:rsidRDefault="00E035B8" w:rsidP="00FC4E87">
      <w:pPr>
        <w:spacing w:line="276" w:lineRule="auto"/>
        <w:ind w:right="27"/>
        <w:jc w:val="both"/>
        <w:rPr>
          <w:rFonts w:asciiTheme="majorHAnsi" w:hAnsiTheme="majorHAnsi" w:cs="Arial"/>
          <w:sz w:val="22"/>
          <w:szCs w:val="22"/>
        </w:rPr>
      </w:pPr>
    </w:p>
    <w:p w:rsidR="00E035B8" w:rsidRPr="00D0126E" w:rsidRDefault="00E035B8" w:rsidP="00FC4E87">
      <w:pPr>
        <w:spacing w:line="276" w:lineRule="auto"/>
        <w:ind w:right="27"/>
        <w:jc w:val="both"/>
        <w:rPr>
          <w:rFonts w:asciiTheme="majorHAnsi" w:hAnsiTheme="majorHAnsi" w:cs="Arial"/>
          <w:sz w:val="22"/>
          <w:szCs w:val="22"/>
        </w:rPr>
      </w:pPr>
    </w:p>
    <w:p w:rsidR="00E035B8" w:rsidRPr="00D0126E" w:rsidRDefault="00E035B8" w:rsidP="00FC4E87">
      <w:pPr>
        <w:spacing w:line="276" w:lineRule="auto"/>
        <w:ind w:right="27"/>
        <w:jc w:val="both"/>
        <w:rPr>
          <w:rFonts w:asciiTheme="majorHAnsi" w:hAnsiTheme="majorHAnsi" w:cs="Arial"/>
          <w:sz w:val="22"/>
          <w:szCs w:val="22"/>
        </w:rPr>
      </w:pPr>
    </w:p>
    <w:p w:rsidR="00E035B8" w:rsidRPr="00D0126E" w:rsidRDefault="00E035B8" w:rsidP="00FC4E87">
      <w:pPr>
        <w:spacing w:line="276" w:lineRule="auto"/>
        <w:ind w:right="27"/>
        <w:jc w:val="both"/>
        <w:rPr>
          <w:rFonts w:asciiTheme="majorHAnsi" w:hAnsiTheme="majorHAnsi" w:cs="Arial"/>
          <w:i/>
          <w:sz w:val="22"/>
          <w:szCs w:val="22"/>
        </w:rPr>
      </w:pPr>
      <w:r w:rsidRPr="00D0126E">
        <w:rPr>
          <w:rFonts w:asciiTheme="majorHAnsi" w:hAnsiTheme="majorHAnsi" w:cs="Arial"/>
          <w:i/>
          <w:sz w:val="22"/>
          <w:szCs w:val="22"/>
        </w:rPr>
        <w:t>(Firma de la persona natural, o el representante legal, apoderado o procurador común de la persona jurídica –asociación,  consorcio u otros-,  según el caso)</w:t>
      </w:r>
    </w:p>
    <w:p w:rsidR="00E035B8" w:rsidRPr="00D0126E" w:rsidRDefault="00E035B8" w:rsidP="00FC4E87">
      <w:pPr>
        <w:spacing w:line="276" w:lineRule="auto"/>
        <w:ind w:right="27"/>
        <w:jc w:val="both"/>
        <w:rPr>
          <w:rFonts w:asciiTheme="majorHAnsi" w:hAnsiTheme="majorHAnsi" w:cs="Arial"/>
          <w:sz w:val="22"/>
          <w:szCs w:val="22"/>
        </w:rPr>
      </w:pPr>
      <w:r w:rsidRPr="00D0126E">
        <w:rPr>
          <w:rFonts w:asciiTheme="majorHAnsi" w:hAnsiTheme="majorHAnsi" w:cs="Arial"/>
          <w:sz w:val="22"/>
          <w:szCs w:val="22"/>
        </w:rPr>
        <w:t>__________________________________</w:t>
      </w:r>
    </w:p>
    <w:p w:rsidR="00E035B8" w:rsidRPr="00D0126E" w:rsidRDefault="00E035B8" w:rsidP="00FC4E87">
      <w:pPr>
        <w:spacing w:line="276" w:lineRule="auto"/>
        <w:ind w:right="27"/>
        <w:jc w:val="both"/>
        <w:rPr>
          <w:rFonts w:asciiTheme="majorHAnsi" w:hAnsiTheme="majorHAnsi" w:cs="Arial"/>
          <w:sz w:val="22"/>
          <w:szCs w:val="22"/>
        </w:rPr>
      </w:pPr>
      <w:r w:rsidRPr="00D0126E">
        <w:rPr>
          <w:rFonts w:asciiTheme="majorHAnsi" w:hAnsiTheme="majorHAnsi" w:cs="Arial"/>
          <w:sz w:val="22"/>
          <w:szCs w:val="22"/>
        </w:rPr>
        <w:t xml:space="preserve">OFERENTE: </w:t>
      </w:r>
    </w:p>
    <w:p w:rsidR="00E035B8" w:rsidRPr="00D0126E" w:rsidRDefault="00E035B8" w:rsidP="00FC4E87">
      <w:pPr>
        <w:spacing w:line="276" w:lineRule="auto"/>
        <w:ind w:right="27"/>
        <w:jc w:val="both"/>
        <w:rPr>
          <w:rFonts w:asciiTheme="majorHAnsi" w:hAnsiTheme="majorHAnsi" w:cs="Arial"/>
          <w:sz w:val="22"/>
          <w:szCs w:val="22"/>
        </w:rPr>
      </w:pPr>
      <w:r w:rsidRPr="00D0126E">
        <w:rPr>
          <w:rFonts w:asciiTheme="majorHAnsi" w:hAnsiTheme="majorHAnsi" w:cs="Arial"/>
          <w:sz w:val="22"/>
          <w:szCs w:val="22"/>
        </w:rPr>
        <w:t xml:space="preserve">RUC:  </w:t>
      </w:r>
    </w:p>
    <w:p w:rsidR="00E035B8" w:rsidRPr="00D0126E" w:rsidRDefault="00E035B8" w:rsidP="00FC4E87">
      <w:pPr>
        <w:spacing w:line="276" w:lineRule="auto"/>
        <w:ind w:right="27"/>
        <w:jc w:val="both"/>
        <w:rPr>
          <w:rFonts w:asciiTheme="majorHAnsi" w:hAnsiTheme="majorHAnsi" w:cs="Arial"/>
          <w:sz w:val="22"/>
          <w:szCs w:val="22"/>
        </w:rPr>
      </w:pPr>
    </w:p>
    <w:p w:rsidR="00E035B8" w:rsidRPr="00D0126E" w:rsidRDefault="00E035B8" w:rsidP="00FC4E87">
      <w:pPr>
        <w:spacing w:line="276" w:lineRule="auto"/>
        <w:ind w:right="-285"/>
        <w:jc w:val="both"/>
        <w:rPr>
          <w:rFonts w:asciiTheme="majorHAnsi" w:hAnsiTheme="majorHAnsi" w:cs="Arial"/>
          <w:sz w:val="22"/>
          <w:szCs w:val="22"/>
          <w:lang w:val="es-EC"/>
        </w:rPr>
      </w:pPr>
      <w:r w:rsidRPr="00D0126E">
        <w:rPr>
          <w:rFonts w:asciiTheme="majorHAnsi" w:hAnsiTheme="majorHAnsi" w:cs="Arial"/>
          <w:b/>
          <w:sz w:val="22"/>
          <w:szCs w:val="22"/>
        </w:rPr>
        <w:t>NOTA:</w:t>
      </w:r>
      <w:r w:rsidRPr="00D0126E">
        <w:rPr>
          <w:rFonts w:asciiTheme="majorHAnsi" w:hAnsiTheme="majorHAnsi" w:cs="Arial"/>
          <w:sz w:val="22"/>
          <w:szCs w:val="22"/>
        </w:rPr>
        <w:t xml:space="preserve"> DEPENDIENDO DEL TIPO DE OFERENTE SE SOLICITA ADJUNTAR A ESTE FORMULARIO LOS DOCUMENTOS SEÑALADOS EN EL NUMERAL 1 DE LA SECCIÓN II (DOCUMENTOS PARA LA PRESENTACIÓN DE LA OFERTA).</w:t>
      </w:r>
    </w:p>
    <w:p w:rsidR="00E035B8" w:rsidRPr="00D0126E" w:rsidRDefault="00E035B8" w:rsidP="00FC4E87">
      <w:pPr>
        <w:spacing w:line="276" w:lineRule="auto"/>
        <w:ind w:right="-285"/>
        <w:jc w:val="both"/>
        <w:rPr>
          <w:rFonts w:asciiTheme="majorHAnsi" w:hAnsiTheme="majorHAnsi" w:cs="Arial"/>
          <w:i/>
          <w:sz w:val="22"/>
          <w:szCs w:val="22"/>
        </w:rPr>
      </w:pPr>
    </w:p>
    <w:p w:rsidR="00E035B8" w:rsidRPr="00D0126E" w:rsidRDefault="00E035B8" w:rsidP="00FC4E87">
      <w:pPr>
        <w:spacing w:line="276" w:lineRule="auto"/>
        <w:ind w:right="-285"/>
        <w:jc w:val="both"/>
        <w:rPr>
          <w:rFonts w:asciiTheme="majorHAnsi" w:hAnsiTheme="majorHAnsi" w:cs="Arial"/>
          <w:i/>
          <w:sz w:val="22"/>
          <w:szCs w:val="22"/>
        </w:rPr>
      </w:pPr>
    </w:p>
    <w:p w:rsidR="00E035B8" w:rsidRPr="00D0126E" w:rsidRDefault="00E035B8" w:rsidP="00FC4E87">
      <w:pPr>
        <w:spacing w:line="276" w:lineRule="auto"/>
        <w:ind w:right="-285"/>
        <w:jc w:val="both"/>
        <w:rPr>
          <w:rFonts w:asciiTheme="majorHAnsi" w:hAnsiTheme="majorHAnsi" w:cs="Arial"/>
          <w:i/>
          <w:sz w:val="22"/>
          <w:szCs w:val="22"/>
        </w:rPr>
      </w:pPr>
    </w:p>
    <w:p w:rsidR="00E035B8" w:rsidRPr="00D0126E" w:rsidRDefault="00E035B8" w:rsidP="00FC4E87">
      <w:pPr>
        <w:spacing w:line="276" w:lineRule="auto"/>
        <w:ind w:right="-285"/>
        <w:jc w:val="both"/>
        <w:rPr>
          <w:rFonts w:asciiTheme="majorHAnsi" w:hAnsiTheme="majorHAnsi" w:cs="Arial"/>
          <w:i/>
          <w:sz w:val="22"/>
          <w:szCs w:val="22"/>
        </w:rPr>
      </w:pPr>
    </w:p>
    <w:p w:rsidR="00E035B8" w:rsidRPr="00D0126E" w:rsidRDefault="00E035B8" w:rsidP="00FC4E87">
      <w:pPr>
        <w:spacing w:line="276" w:lineRule="auto"/>
        <w:ind w:right="-285"/>
        <w:jc w:val="both"/>
        <w:rPr>
          <w:rFonts w:asciiTheme="majorHAnsi" w:hAnsiTheme="majorHAnsi" w:cs="Arial"/>
          <w:i/>
          <w:sz w:val="22"/>
          <w:szCs w:val="22"/>
        </w:rPr>
      </w:pPr>
    </w:p>
    <w:p w:rsidR="00E035B8" w:rsidRPr="00D0126E" w:rsidRDefault="00E035B8" w:rsidP="00FC4E87">
      <w:pPr>
        <w:spacing w:line="276" w:lineRule="auto"/>
        <w:ind w:right="-285"/>
        <w:jc w:val="both"/>
        <w:rPr>
          <w:rFonts w:asciiTheme="majorHAnsi" w:hAnsiTheme="majorHAnsi" w:cs="Arial"/>
          <w:i/>
          <w:sz w:val="22"/>
          <w:szCs w:val="22"/>
        </w:rPr>
      </w:pPr>
    </w:p>
    <w:p w:rsidR="00E035B8" w:rsidRPr="00D0126E" w:rsidRDefault="00E035B8" w:rsidP="00FC4E87">
      <w:pPr>
        <w:spacing w:line="276" w:lineRule="auto"/>
        <w:ind w:right="-285"/>
        <w:jc w:val="both"/>
        <w:rPr>
          <w:rFonts w:asciiTheme="majorHAnsi" w:hAnsiTheme="majorHAnsi" w:cs="Arial"/>
          <w:i/>
          <w:sz w:val="22"/>
          <w:szCs w:val="22"/>
        </w:rPr>
      </w:pPr>
    </w:p>
    <w:p w:rsidR="00E035B8" w:rsidRPr="00D0126E" w:rsidRDefault="00E035B8" w:rsidP="00FC4E87">
      <w:pPr>
        <w:spacing w:line="276" w:lineRule="auto"/>
        <w:ind w:right="-285"/>
        <w:jc w:val="both"/>
        <w:rPr>
          <w:rFonts w:asciiTheme="majorHAnsi" w:hAnsiTheme="majorHAnsi" w:cs="Arial"/>
          <w:i/>
          <w:sz w:val="22"/>
          <w:szCs w:val="22"/>
        </w:rPr>
      </w:pPr>
    </w:p>
    <w:p w:rsidR="00E035B8" w:rsidRPr="00D0126E" w:rsidRDefault="00E035B8" w:rsidP="00FC4E87">
      <w:pPr>
        <w:spacing w:line="276" w:lineRule="auto"/>
        <w:ind w:right="-285"/>
        <w:jc w:val="both"/>
        <w:rPr>
          <w:rFonts w:asciiTheme="majorHAnsi" w:hAnsiTheme="majorHAnsi" w:cs="Arial"/>
          <w:i/>
          <w:sz w:val="22"/>
          <w:szCs w:val="22"/>
        </w:rPr>
      </w:pPr>
    </w:p>
    <w:p w:rsidR="00E035B8" w:rsidRPr="00D0126E" w:rsidRDefault="00E035B8" w:rsidP="00FC4E87">
      <w:pPr>
        <w:spacing w:line="276" w:lineRule="auto"/>
        <w:ind w:right="-285"/>
        <w:jc w:val="both"/>
        <w:rPr>
          <w:rFonts w:asciiTheme="majorHAnsi" w:hAnsiTheme="majorHAnsi" w:cs="Arial"/>
          <w:i/>
          <w:sz w:val="22"/>
          <w:szCs w:val="22"/>
        </w:rPr>
      </w:pPr>
    </w:p>
    <w:p w:rsidR="00E035B8" w:rsidRPr="00D0126E" w:rsidRDefault="00E035B8" w:rsidP="00FC4E87">
      <w:pPr>
        <w:spacing w:line="276" w:lineRule="auto"/>
        <w:ind w:right="-285"/>
        <w:jc w:val="both"/>
        <w:rPr>
          <w:rFonts w:asciiTheme="majorHAnsi" w:hAnsiTheme="majorHAnsi" w:cs="Arial"/>
          <w:i/>
          <w:sz w:val="22"/>
          <w:szCs w:val="22"/>
        </w:rPr>
      </w:pPr>
    </w:p>
    <w:p w:rsidR="00E035B8" w:rsidRPr="00D0126E" w:rsidRDefault="00E035B8" w:rsidP="00FC4E87">
      <w:pPr>
        <w:spacing w:line="276" w:lineRule="auto"/>
        <w:ind w:right="-285"/>
        <w:jc w:val="both"/>
        <w:rPr>
          <w:rFonts w:asciiTheme="majorHAnsi" w:hAnsiTheme="majorHAnsi" w:cs="Arial"/>
          <w:i/>
          <w:sz w:val="22"/>
          <w:szCs w:val="22"/>
        </w:rPr>
      </w:pPr>
    </w:p>
    <w:p w:rsidR="00E035B8" w:rsidRPr="00D0126E" w:rsidRDefault="00E035B8" w:rsidP="00FC4E87">
      <w:pPr>
        <w:spacing w:line="276" w:lineRule="auto"/>
        <w:ind w:right="-285"/>
        <w:jc w:val="both"/>
        <w:rPr>
          <w:rFonts w:asciiTheme="majorHAnsi" w:hAnsiTheme="majorHAnsi" w:cs="Arial"/>
          <w:i/>
          <w:sz w:val="22"/>
          <w:szCs w:val="22"/>
        </w:rPr>
      </w:pPr>
    </w:p>
    <w:p w:rsidR="00E035B8" w:rsidRPr="00D0126E" w:rsidRDefault="00E035B8" w:rsidP="00FC4E87">
      <w:pPr>
        <w:spacing w:line="276" w:lineRule="auto"/>
        <w:ind w:right="-285"/>
        <w:jc w:val="both"/>
        <w:rPr>
          <w:rFonts w:asciiTheme="majorHAnsi" w:hAnsiTheme="majorHAnsi" w:cs="Arial"/>
          <w:i/>
          <w:sz w:val="22"/>
          <w:szCs w:val="22"/>
        </w:rPr>
      </w:pPr>
    </w:p>
    <w:p w:rsidR="00E035B8" w:rsidRPr="00D0126E" w:rsidRDefault="00E035B8" w:rsidP="00FC4E87">
      <w:pPr>
        <w:spacing w:line="276" w:lineRule="auto"/>
        <w:ind w:right="-285"/>
        <w:jc w:val="both"/>
        <w:rPr>
          <w:rFonts w:asciiTheme="majorHAnsi" w:hAnsiTheme="majorHAnsi" w:cs="Arial"/>
          <w:i/>
          <w:sz w:val="22"/>
          <w:szCs w:val="22"/>
        </w:rPr>
      </w:pPr>
    </w:p>
    <w:p w:rsidR="00E035B8" w:rsidRPr="00D0126E" w:rsidRDefault="00E035B8" w:rsidP="00FC4E87">
      <w:pPr>
        <w:spacing w:line="276" w:lineRule="auto"/>
        <w:ind w:right="-285"/>
        <w:jc w:val="both"/>
        <w:rPr>
          <w:rFonts w:asciiTheme="majorHAnsi" w:hAnsiTheme="majorHAnsi" w:cs="Arial"/>
          <w:i/>
          <w:sz w:val="22"/>
          <w:szCs w:val="22"/>
        </w:rPr>
      </w:pPr>
    </w:p>
    <w:p w:rsidR="00E035B8" w:rsidRPr="00D0126E" w:rsidRDefault="00E035B8" w:rsidP="00FC4E87">
      <w:pPr>
        <w:spacing w:line="276" w:lineRule="auto"/>
        <w:ind w:right="-285"/>
        <w:jc w:val="both"/>
        <w:rPr>
          <w:rFonts w:asciiTheme="majorHAnsi" w:hAnsiTheme="majorHAnsi" w:cs="Arial"/>
          <w:i/>
          <w:sz w:val="22"/>
          <w:szCs w:val="22"/>
        </w:rPr>
      </w:pPr>
    </w:p>
    <w:p w:rsidR="00E035B8" w:rsidRPr="00D0126E" w:rsidRDefault="00E035B8" w:rsidP="00FC4E87">
      <w:pPr>
        <w:spacing w:line="276" w:lineRule="auto"/>
        <w:ind w:right="-285"/>
        <w:jc w:val="both"/>
        <w:rPr>
          <w:rFonts w:asciiTheme="majorHAnsi" w:hAnsiTheme="majorHAnsi" w:cs="Arial"/>
          <w:i/>
          <w:sz w:val="22"/>
          <w:szCs w:val="22"/>
        </w:rPr>
      </w:pPr>
    </w:p>
    <w:p w:rsidR="00E035B8" w:rsidRPr="00D0126E" w:rsidRDefault="00E035B8" w:rsidP="00FC4E87">
      <w:pPr>
        <w:spacing w:line="276" w:lineRule="auto"/>
        <w:ind w:right="-285"/>
        <w:jc w:val="both"/>
        <w:rPr>
          <w:rFonts w:asciiTheme="majorHAnsi" w:hAnsiTheme="majorHAnsi" w:cs="Arial"/>
          <w:i/>
          <w:sz w:val="22"/>
          <w:szCs w:val="22"/>
        </w:rPr>
      </w:pPr>
    </w:p>
    <w:p w:rsidR="00E035B8" w:rsidRPr="00D0126E" w:rsidRDefault="00E035B8" w:rsidP="00FC4E87">
      <w:pPr>
        <w:jc w:val="both"/>
        <w:rPr>
          <w:rFonts w:asciiTheme="majorHAnsi" w:hAnsiTheme="majorHAnsi" w:cs="Arial"/>
          <w:i/>
          <w:sz w:val="22"/>
          <w:szCs w:val="22"/>
        </w:rPr>
      </w:pPr>
    </w:p>
    <w:p w:rsidR="00E035B8" w:rsidRPr="00D0126E" w:rsidRDefault="00E035B8" w:rsidP="00FC4E87">
      <w:pPr>
        <w:spacing w:line="276" w:lineRule="auto"/>
        <w:ind w:right="-285"/>
        <w:jc w:val="both"/>
        <w:rPr>
          <w:rFonts w:asciiTheme="majorHAnsi" w:hAnsiTheme="majorHAnsi" w:cs="Arial"/>
          <w:i/>
          <w:sz w:val="22"/>
          <w:szCs w:val="22"/>
        </w:rPr>
      </w:pPr>
    </w:p>
    <w:p w:rsidR="00E035B8" w:rsidRPr="00D0126E" w:rsidRDefault="00E035B8" w:rsidP="00FC4E87">
      <w:pPr>
        <w:spacing w:line="276" w:lineRule="auto"/>
        <w:ind w:right="-285"/>
        <w:jc w:val="both"/>
        <w:rPr>
          <w:rFonts w:asciiTheme="majorHAnsi" w:hAnsiTheme="majorHAnsi" w:cs="Arial"/>
          <w:i/>
          <w:sz w:val="22"/>
          <w:szCs w:val="22"/>
        </w:rPr>
      </w:pPr>
    </w:p>
    <w:p w:rsidR="0023431D" w:rsidRPr="00D0126E" w:rsidRDefault="0023431D" w:rsidP="00FC4E87">
      <w:pPr>
        <w:spacing w:line="276" w:lineRule="auto"/>
        <w:ind w:right="-285"/>
        <w:jc w:val="both"/>
        <w:rPr>
          <w:rFonts w:asciiTheme="majorHAnsi" w:hAnsiTheme="majorHAnsi" w:cs="Arial"/>
          <w:i/>
          <w:sz w:val="22"/>
          <w:szCs w:val="22"/>
        </w:rPr>
      </w:pPr>
    </w:p>
    <w:p w:rsidR="0023431D" w:rsidRPr="00D0126E" w:rsidRDefault="0023431D" w:rsidP="00FC4E87">
      <w:pPr>
        <w:spacing w:line="276" w:lineRule="auto"/>
        <w:ind w:right="-285"/>
        <w:jc w:val="both"/>
        <w:rPr>
          <w:rFonts w:asciiTheme="majorHAnsi" w:hAnsiTheme="majorHAnsi" w:cs="Arial"/>
          <w:i/>
          <w:sz w:val="22"/>
          <w:szCs w:val="22"/>
        </w:rPr>
      </w:pPr>
    </w:p>
    <w:p w:rsidR="00E035B8" w:rsidRPr="00D0126E" w:rsidRDefault="00E035B8" w:rsidP="00FC4E87">
      <w:pPr>
        <w:spacing w:line="276" w:lineRule="auto"/>
        <w:ind w:right="-285"/>
        <w:jc w:val="center"/>
        <w:rPr>
          <w:rFonts w:asciiTheme="majorHAnsi" w:hAnsiTheme="majorHAnsi" w:cs="Arial"/>
          <w:b/>
          <w:sz w:val="22"/>
          <w:szCs w:val="22"/>
        </w:rPr>
      </w:pPr>
      <w:r w:rsidRPr="00D0126E">
        <w:rPr>
          <w:rFonts w:asciiTheme="majorHAnsi" w:hAnsiTheme="majorHAnsi" w:cs="Arial"/>
          <w:b/>
          <w:sz w:val="22"/>
          <w:szCs w:val="22"/>
        </w:rPr>
        <w:t>FORMULARIO No. 3</w:t>
      </w:r>
    </w:p>
    <w:p w:rsidR="00E035B8" w:rsidRPr="00D0126E" w:rsidRDefault="00E035B8" w:rsidP="00FC4E87">
      <w:pPr>
        <w:spacing w:line="276" w:lineRule="auto"/>
        <w:ind w:right="-285"/>
        <w:jc w:val="center"/>
        <w:rPr>
          <w:rFonts w:asciiTheme="majorHAnsi" w:hAnsiTheme="majorHAnsi" w:cs="Arial"/>
          <w:b/>
          <w:sz w:val="22"/>
          <w:szCs w:val="22"/>
        </w:rPr>
      </w:pPr>
    </w:p>
    <w:p w:rsidR="00E035B8" w:rsidRPr="00D0126E" w:rsidRDefault="00E035B8" w:rsidP="00FC4E87">
      <w:pPr>
        <w:spacing w:line="276" w:lineRule="auto"/>
        <w:ind w:right="-285"/>
        <w:jc w:val="center"/>
        <w:rPr>
          <w:rFonts w:asciiTheme="majorHAnsi" w:hAnsiTheme="majorHAnsi" w:cs="Arial"/>
          <w:b/>
          <w:sz w:val="22"/>
          <w:szCs w:val="22"/>
        </w:rPr>
      </w:pPr>
      <w:r w:rsidRPr="00D0126E">
        <w:rPr>
          <w:rFonts w:asciiTheme="majorHAnsi" w:hAnsiTheme="majorHAnsi" w:cs="Arial"/>
          <w:b/>
          <w:sz w:val="22"/>
          <w:szCs w:val="22"/>
        </w:rPr>
        <w:t>PROPUESTA  ECONÓMICA</w:t>
      </w:r>
    </w:p>
    <w:p w:rsidR="00E035B8" w:rsidRPr="00D0126E" w:rsidRDefault="00E035B8" w:rsidP="00FC4E87">
      <w:pPr>
        <w:spacing w:line="276" w:lineRule="auto"/>
        <w:ind w:right="-285"/>
        <w:jc w:val="both"/>
        <w:rPr>
          <w:rFonts w:asciiTheme="majorHAnsi" w:hAnsiTheme="majorHAnsi" w:cs="Arial"/>
          <w:b/>
          <w:sz w:val="22"/>
          <w:szCs w:val="22"/>
        </w:rPr>
      </w:pPr>
    </w:p>
    <w:p w:rsidR="00E035B8" w:rsidRPr="00D0126E" w:rsidRDefault="00E035B8" w:rsidP="00FC4E87">
      <w:pPr>
        <w:spacing w:line="276" w:lineRule="auto"/>
        <w:ind w:right="-285"/>
        <w:jc w:val="both"/>
        <w:rPr>
          <w:rFonts w:asciiTheme="majorHAnsi" w:hAnsiTheme="majorHAnsi" w:cs="Arial"/>
          <w:b/>
          <w:sz w:val="22"/>
          <w:szCs w:val="22"/>
        </w:rPr>
      </w:pPr>
    </w:p>
    <w:p w:rsidR="00E035B8" w:rsidRPr="00D0126E" w:rsidRDefault="001E2872" w:rsidP="00FC4E87">
      <w:pPr>
        <w:spacing w:line="276" w:lineRule="auto"/>
        <w:ind w:right="27"/>
        <w:jc w:val="right"/>
        <w:rPr>
          <w:rFonts w:asciiTheme="majorHAnsi" w:hAnsiTheme="majorHAnsi" w:cs="Arial"/>
          <w:sz w:val="22"/>
          <w:szCs w:val="22"/>
        </w:rPr>
      </w:pPr>
      <w:r>
        <w:rPr>
          <w:rFonts w:asciiTheme="majorHAnsi" w:hAnsiTheme="majorHAnsi" w:cs="Arial"/>
          <w:sz w:val="22"/>
          <w:szCs w:val="22"/>
        </w:rPr>
        <w:t>Azogues</w:t>
      </w:r>
      <w:proofErr w:type="gramStart"/>
      <w:r w:rsidR="00E035B8" w:rsidRPr="00D0126E">
        <w:rPr>
          <w:rFonts w:asciiTheme="majorHAnsi" w:hAnsiTheme="majorHAnsi" w:cs="Arial"/>
          <w:sz w:val="22"/>
          <w:szCs w:val="22"/>
        </w:rPr>
        <w:t>, ....</w:t>
      </w:r>
      <w:proofErr w:type="gramEnd"/>
      <w:r w:rsidR="00E035B8" w:rsidRPr="00D0126E">
        <w:rPr>
          <w:rFonts w:asciiTheme="majorHAnsi" w:hAnsiTheme="majorHAnsi" w:cs="Arial"/>
          <w:sz w:val="22"/>
          <w:szCs w:val="22"/>
        </w:rPr>
        <w:t>……... de ………………………... de 2018</w:t>
      </w:r>
    </w:p>
    <w:p w:rsidR="00E035B8" w:rsidRPr="00D0126E" w:rsidRDefault="00E035B8" w:rsidP="00FC4E87">
      <w:pPr>
        <w:spacing w:line="276" w:lineRule="auto"/>
        <w:ind w:right="-285"/>
        <w:jc w:val="both"/>
        <w:rPr>
          <w:rFonts w:asciiTheme="majorHAnsi" w:hAnsiTheme="majorHAnsi" w:cs="Arial"/>
          <w:sz w:val="22"/>
          <w:szCs w:val="22"/>
        </w:rPr>
      </w:pPr>
    </w:p>
    <w:p w:rsidR="00E035B8" w:rsidRPr="00D0126E" w:rsidRDefault="00E035B8" w:rsidP="00FC4E87">
      <w:pPr>
        <w:jc w:val="both"/>
        <w:rPr>
          <w:rFonts w:asciiTheme="majorHAnsi" w:hAnsiTheme="majorHAnsi" w:cs="Arial"/>
          <w:sz w:val="22"/>
          <w:szCs w:val="22"/>
        </w:rPr>
      </w:pPr>
      <w:r w:rsidRPr="00D0126E">
        <w:rPr>
          <w:rFonts w:asciiTheme="majorHAnsi" w:hAnsiTheme="majorHAnsi" w:cs="Arial"/>
          <w:sz w:val="22"/>
          <w:szCs w:val="22"/>
        </w:rPr>
        <w:br w:type="textWrapping" w:clear="all"/>
        <w:t>Para el “</w:t>
      </w:r>
      <w:r w:rsidR="001E2872" w:rsidRPr="00D0126E">
        <w:rPr>
          <w:rFonts w:asciiTheme="majorHAnsi" w:hAnsiTheme="majorHAnsi" w:cs="Arial"/>
          <w:b/>
          <w:bCs/>
          <w:spacing w:val="3"/>
          <w:sz w:val="22"/>
          <w:szCs w:val="22"/>
        </w:rPr>
        <w:t>DAR EN ARRENDAMIENTO EL ÁREA DE COCINA EN EL SUBSUELO 1 DEL INMUEBLE DENOMINADO CENTRO DE ATENCIÓN CIUDADANA AZOGUES, UBICADO EN LA AV. 16 DE ABRIL Y BABAHOYO, SECTOR LA PLAYA, EN LA CIUDAD AZOGUES, PROVINCIA DEL CAÑAR</w:t>
      </w:r>
      <w:r w:rsidRPr="00D0126E">
        <w:rPr>
          <w:rFonts w:asciiTheme="majorHAnsi" w:hAnsiTheme="majorHAnsi" w:cs="Arial"/>
          <w:sz w:val="22"/>
          <w:szCs w:val="22"/>
        </w:rPr>
        <w:t xml:space="preserve">”,  mi propuesta económica es de USD $XXXX,XX  </w:t>
      </w:r>
      <w:r w:rsidRPr="00D0126E">
        <w:rPr>
          <w:rFonts w:asciiTheme="majorHAnsi" w:hAnsiTheme="majorHAnsi" w:cs="Arial"/>
          <w:i/>
          <w:sz w:val="22"/>
          <w:szCs w:val="22"/>
        </w:rPr>
        <w:t>(en números</w:t>
      </w:r>
      <w:r w:rsidRPr="00D0126E">
        <w:rPr>
          <w:rFonts w:asciiTheme="majorHAnsi" w:hAnsiTheme="majorHAnsi" w:cs="Arial"/>
          <w:sz w:val="22"/>
          <w:szCs w:val="22"/>
        </w:rPr>
        <w:t>) (</w:t>
      </w:r>
      <w:r w:rsidRPr="00D0126E">
        <w:rPr>
          <w:rFonts w:asciiTheme="majorHAnsi" w:hAnsiTheme="majorHAnsi" w:cs="Arial"/>
          <w:i/>
          <w:sz w:val="22"/>
          <w:szCs w:val="22"/>
        </w:rPr>
        <w:t>en letras</w:t>
      </w:r>
      <w:r w:rsidRPr="00D0126E">
        <w:rPr>
          <w:rFonts w:asciiTheme="majorHAnsi" w:hAnsiTheme="majorHAnsi" w:cs="Arial"/>
          <w:sz w:val="22"/>
          <w:szCs w:val="22"/>
        </w:rPr>
        <w:t xml:space="preserve"> ………………..……..…………………………..….……</w:t>
      </w:r>
    </w:p>
    <w:p w:rsidR="00E035B8" w:rsidRPr="00D0126E" w:rsidRDefault="00E035B8" w:rsidP="00FC4E87">
      <w:pPr>
        <w:spacing w:line="276" w:lineRule="auto"/>
        <w:jc w:val="both"/>
        <w:rPr>
          <w:rFonts w:asciiTheme="majorHAnsi" w:hAnsiTheme="majorHAnsi" w:cs="Arial"/>
          <w:sz w:val="22"/>
          <w:szCs w:val="22"/>
        </w:rPr>
      </w:pPr>
      <w:r w:rsidRPr="00D0126E">
        <w:rPr>
          <w:rFonts w:asciiTheme="majorHAnsi" w:hAnsiTheme="majorHAnsi" w:cs="Arial"/>
          <w:sz w:val="22"/>
          <w:szCs w:val="22"/>
        </w:rPr>
        <w:t>…………………………………..…CON XX/100 DÓLARES DE LOS ESTADOS UNIDOS DE AMÉRICA), más el valor del IVA, acogiéndome a lo establecido en las condiciones del Pliego.</w:t>
      </w:r>
    </w:p>
    <w:p w:rsidR="00E035B8" w:rsidRPr="00D0126E" w:rsidRDefault="00E035B8" w:rsidP="00FC4E87">
      <w:pPr>
        <w:spacing w:line="276" w:lineRule="auto"/>
        <w:ind w:right="-285"/>
        <w:jc w:val="both"/>
        <w:rPr>
          <w:rFonts w:asciiTheme="majorHAnsi" w:hAnsiTheme="majorHAnsi" w:cs="Arial"/>
          <w:sz w:val="22"/>
          <w:szCs w:val="22"/>
        </w:rPr>
      </w:pPr>
      <w:r w:rsidRPr="00D0126E">
        <w:rPr>
          <w:rFonts w:asciiTheme="majorHAnsi" w:hAnsiTheme="majorHAnsi" w:cs="Arial"/>
          <w:sz w:val="22"/>
          <w:szCs w:val="22"/>
        </w:rPr>
        <w:t xml:space="preserve"> </w:t>
      </w:r>
    </w:p>
    <w:p w:rsidR="00E035B8" w:rsidRPr="00D0126E" w:rsidRDefault="00E035B8" w:rsidP="00FC4E87">
      <w:pPr>
        <w:spacing w:line="276" w:lineRule="auto"/>
        <w:ind w:right="-285"/>
        <w:jc w:val="both"/>
        <w:rPr>
          <w:rFonts w:asciiTheme="majorHAnsi" w:hAnsiTheme="majorHAnsi" w:cs="Arial"/>
          <w:sz w:val="22"/>
          <w:szCs w:val="22"/>
        </w:rPr>
      </w:pPr>
      <w:r w:rsidRPr="00D0126E">
        <w:rPr>
          <w:rFonts w:asciiTheme="majorHAnsi" w:hAnsiTheme="majorHAnsi" w:cs="Arial"/>
          <w:sz w:val="22"/>
          <w:szCs w:val="22"/>
        </w:rPr>
        <w:t>Atentamente,</w:t>
      </w:r>
    </w:p>
    <w:p w:rsidR="00E035B8" w:rsidRPr="00D0126E" w:rsidRDefault="00E035B8" w:rsidP="00FC4E87">
      <w:pPr>
        <w:spacing w:line="276" w:lineRule="auto"/>
        <w:ind w:right="-285"/>
        <w:jc w:val="both"/>
        <w:rPr>
          <w:rFonts w:asciiTheme="majorHAnsi" w:hAnsiTheme="majorHAnsi" w:cs="Arial"/>
          <w:sz w:val="22"/>
          <w:szCs w:val="22"/>
        </w:rPr>
      </w:pPr>
    </w:p>
    <w:p w:rsidR="00E035B8" w:rsidRPr="00D0126E" w:rsidRDefault="00E035B8" w:rsidP="00FC4E87">
      <w:pPr>
        <w:spacing w:line="276" w:lineRule="auto"/>
        <w:ind w:right="-285"/>
        <w:jc w:val="both"/>
        <w:rPr>
          <w:rFonts w:asciiTheme="majorHAnsi" w:hAnsiTheme="majorHAnsi" w:cs="Arial"/>
          <w:sz w:val="22"/>
          <w:szCs w:val="22"/>
        </w:rPr>
      </w:pPr>
    </w:p>
    <w:p w:rsidR="00E035B8" w:rsidRPr="00D0126E" w:rsidRDefault="00E035B8" w:rsidP="00FC4E87">
      <w:pPr>
        <w:spacing w:line="276" w:lineRule="auto"/>
        <w:ind w:right="-285"/>
        <w:jc w:val="both"/>
        <w:rPr>
          <w:rFonts w:asciiTheme="majorHAnsi" w:hAnsiTheme="majorHAnsi" w:cs="Arial"/>
          <w:sz w:val="22"/>
          <w:szCs w:val="22"/>
        </w:rPr>
      </w:pPr>
    </w:p>
    <w:p w:rsidR="00E035B8" w:rsidRPr="00D0126E" w:rsidRDefault="00E035B8" w:rsidP="00FC4E87">
      <w:pPr>
        <w:spacing w:line="276" w:lineRule="auto"/>
        <w:ind w:right="-285"/>
        <w:jc w:val="both"/>
        <w:rPr>
          <w:rFonts w:asciiTheme="majorHAnsi" w:hAnsiTheme="majorHAnsi" w:cs="Arial"/>
          <w:sz w:val="22"/>
          <w:szCs w:val="22"/>
        </w:rPr>
      </w:pPr>
    </w:p>
    <w:p w:rsidR="00E035B8" w:rsidRPr="00D0126E" w:rsidRDefault="00E035B8" w:rsidP="00FC4E87">
      <w:pPr>
        <w:spacing w:line="276" w:lineRule="auto"/>
        <w:ind w:right="27"/>
        <w:jc w:val="both"/>
        <w:rPr>
          <w:rFonts w:asciiTheme="majorHAnsi" w:hAnsiTheme="majorHAnsi" w:cs="Arial"/>
          <w:i/>
          <w:sz w:val="22"/>
          <w:szCs w:val="22"/>
        </w:rPr>
      </w:pPr>
      <w:r w:rsidRPr="00D0126E">
        <w:rPr>
          <w:rFonts w:asciiTheme="majorHAnsi" w:hAnsiTheme="majorHAnsi" w:cs="Arial"/>
          <w:i/>
          <w:sz w:val="22"/>
          <w:szCs w:val="22"/>
        </w:rPr>
        <w:t>(Firma de la persona natural, o el representante legal, apoderado o procurador común de la persona jurídica –asociación,  consorcio u otros-,  según el caso)</w:t>
      </w:r>
    </w:p>
    <w:p w:rsidR="00E035B8" w:rsidRPr="00D0126E" w:rsidRDefault="00E035B8" w:rsidP="00FC4E87">
      <w:pPr>
        <w:spacing w:line="276" w:lineRule="auto"/>
        <w:ind w:right="27"/>
        <w:jc w:val="both"/>
        <w:rPr>
          <w:rFonts w:asciiTheme="majorHAnsi" w:hAnsiTheme="majorHAnsi" w:cs="Arial"/>
          <w:sz w:val="22"/>
          <w:szCs w:val="22"/>
        </w:rPr>
      </w:pPr>
      <w:r w:rsidRPr="00D0126E">
        <w:rPr>
          <w:rFonts w:asciiTheme="majorHAnsi" w:hAnsiTheme="majorHAnsi" w:cs="Arial"/>
          <w:sz w:val="22"/>
          <w:szCs w:val="22"/>
        </w:rPr>
        <w:t>__________________________________</w:t>
      </w:r>
    </w:p>
    <w:p w:rsidR="00E035B8" w:rsidRPr="00D0126E" w:rsidRDefault="00E035B8" w:rsidP="00FC4E87">
      <w:pPr>
        <w:spacing w:line="276" w:lineRule="auto"/>
        <w:ind w:right="27"/>
        <w:jc w:val="both"/>
        <w:rPr>
          <w:rFonts w:asciiTheme="majorHAnsi" w:hAnsiTheme="majorHAnsi" w:cs="Arial"/>
          <w:sz w:val="22"/>
          <w:szCs w:val="22"/>
        </w:rPr>
      </w:pPr>
      <w:r w:rsidRPr="00D0126E">
        <w:rPr>
          <w:rFonts w:asciiTheme="majorHAnsi" w:hAnsiTheme="majorHAnsi" w:cs="Arial"/>
          <w:sz w:val="22"/>
          <w:szCs w:val="22"/>
        </w:rPr>
        <w:t xml:space="preserve">OFERENTE: </w:t>
      </w:r>
    </w:p>
    <w:p w:rsidR="00E035B8" w:rsidRPr="00D0126E" w:rsidRDefault="00E035B8" w:rsidP="00FC4E87">
      <w:pPr>
        <w:spacing w:line="276" w:lineRule="auto"/>
        <w:ind w:right="27"/>
        <w:jc w:val="both"/>
        <w:rPr>
          <w:rFonts w:asciiTheme="majorHAnsi" w:hAnsiTheme="majorHAnsi" w:cs="Arial"/>
          <w:sz w:val="22"/>
          <w:szCs w:val="22"/>
        </w:rPr>
      </w:pPr>
      <w:r w:rsidRPr="00D0126E">
        <w:rPr>
          <w:rFonts w:asciiTheme="majorHAnsi" w:hAnsiTheme="majorHAnsi" w:cs="Arial"/>
          <w:sz w:val="22"/>
          <w:szCs w:val="22"/>
        </w:rPr>
        <w:t xml:space="preserve">RUC: </w:t>
      </w:r>
    </w:p>
    <w:p w:rsidR="00E035B8" w:rsidRPr="00D0126E" w:rsidRDefault="00E035B8" w:rsidP="00FC4E87">
      <w:pPr>
        <w:spacing w:line="276" w:lineRule="auto"/>
        <w:ind w:right="-285"/>
        <w:jc w:val="both"/>
        <w:rPr>
          <w:rFonts w:asciiTheme="majorHAnsi" w:hAnsiTheme="majorHAnsi" w:cs="Arial"/>
          <w:sz w:val="22"/>
          <w:szCs w:val="22"/>
        </w:rPr>
      </w:pPr>
    </w:p>
    <w:p w:rsidR="00E035B8" w:rsidRPr="00D0126E" w:rsidRDefault="00E035B8" w:rsidP="00FC4E87">
      <w:pPr>
        <w:spacing w:line="276" w:lineRule="auto"/>
        <w:ind w:right="-284"/>
        <w:jc w:val="both"/>
        <w:rPr>
          <w:rFonts w:asciiTheme="majorHAnsi" w:hAnsiTheme="majorHAnsi" w:cstheme="minorHAnsi"/>
          <w:b/>
          <w:sz w:val="22"/>
          <w:szCs w:val="22"/>
        </w:rPr>
      </w:pPr>
    </w:p>
    <w:p w:rsidR="00E035B8" w:rsidRPr="00D0126E" w:rsidRDefault="00E035B8" w:rsidP="00FC4E87">
      <w:pPr>
        <w:spacing w:line="276" w:lineRule="auto"/>
        <w:ind w:right="-285"/>
        <w:jc w:val="both"/>
        <w:rPr>
          <w:rFonts w:asciiTheme="majorHAnsi" w:hAnsiTheme="majorHAnsi" w:cs="Arial"/>
          <w:sz w:val="22"/>
          <w:szCs w:val="22"/>
        </w:rPr>
      </w:pPr>
    </w:p>
    <w:p w:rsidR="00E035B8" w:rsidRPr="00D0126E" w:rsidRDefault="00E035B8" w:rsidP="00FC4E87">
      <w:pPr>
        <w:spacing w:line="276" w:lineRule="auto"/>
        <w:jc w:val="both"/>
        <w:rPr>
          <w:rFonts w:asciiTheme="majorHAnsi" w:hAnsiTheme="majorHAnsi"/>
          <w:sz w:val="22"/>
          <w:szCs w:val="22"/>
        </w:rPr>
      </w:pPr>
    </w:p>
    <w:p w:rsidR="00177B04" w:rsidRPr="00D0126E" w:rsidRDefault="00177B04" w:rsidP="00FC4E87">
      <w:pPr>
        <w:jc w:val="both"/>
        <w:rPr>
          <w:rFonts w:asciiTheme="majorHAnsi" w:hAnsiTheme="majorHAnsi"/>
          <w:sz w:val="22"/>
          <w:szCs w:val="22"/>
        </w:rPr>
      </w:pPr>
    </w:p>
    <w:sectPr w:rsidR="00177B04" w:rsidRPr="00D0126E" w:rsidSect="00E035B8">
      <w:headerReference w:type="default" r:id="rId14"/>
      <w:footerReference w:type="default" r:id="rId15"/>
      <w:pgSz w:w="11900" w:h="16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124" w:rsidRDefault="00FE0124" w:rsidP="0023431D">
      <w:r>
        <w:separator/>
      </w:r>
    </w:p>
  </w:endnote>
  <w:endnote w:type="continuationSeparator" w:id="0">
    <w:p w:rsidR="00FE0124" w:rsidRDefault="00FE0124" w:rsidP="002343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OpenSymbol">
    <w:charset w:val="00"/>
    <w:family w:val="auto"/>
    <w:pitch w:val="variable"/>
    <w:sig w:usb0="800000AF" w:usb1="1001ECEA" w:usb2="00000000" w:usb3="00000000" w:csb0="00000001"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Lucida Grande">
    <w:altName w:val="Lucida Console"/>
    <w:panose1 w:val="00000000000000000000"/>
    <w:charset w:val="00"/>
    <w:family w:val="roman"/>
    <w:notTrueType/>
    <w:pitch w:val="default"/>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F9B" w:rsidRDefault="00670F9B">
    <w:pPr>
      <w:pStyle w:val="Piedepgina"/>
    </w:pPr>
    <w:r>
      <w:rPr>
        <w:noProof/>
        <w:lang w:val="es-EC" w:eastAsia="es-EC"/>
      </w:rPr>
      <mc:AlternateContent>
        <mc:Choice Requires="wps">
          <w:drawing>
            <wp:anchor distT="0" distB="0" distL="114300" distR="114300" simplePos="0" relativeHeight="251661312" behindDoc="0" locked="0" layoutInCell="1" allowOverlap="1" wp14:anchorId="4B13E64F" wp14:editId="557739BE">
              <wp:simplePos x="0" y="0"/>
              <wp:positionH relativeFrom="column">
                <wp:posOffset>2005964</wp:posOffset>
              </wp:positionH>
              <wp:positionV relativeFrom="paragraph">
                <wp:posOffset>-35560</wp:posOffset>
              </wp:positionV>
              <wp:extent cx="1400175" cy="247650"/>
              <wp:effectExtent l="0" t="0" r="28575"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00175" cy="247650"/>
                      </a:xfrm>
                      <a:prstGeom prst="rect">
                        <a:avLst/>
                      </a:prstGeom>
                      <a:noFill/>
                      <a:ln w="9525">
                        <a:solidFill>
                          <a:schemeClr val="bg1"/>
                        </a:solidFill>
                        <a:miter lim="800000"/>
                        <a:headEnd/>
                        <a:tailEnd/>
                      </a:ln>
                    </wps:spPr>
                    <wps:txbx>
                      <w:txbxContent>
                        <w:sdt>
                          <w:sdtPr>
                            <w:rPr>
                              <w:i/>
                              <w:sz w:val="20"/>
                              <w:szCs w:val="18"/>
                            </w:rPr>
                            <w:id w:val="1788000048"/>
                            <w:docPartObj>
                              <w:docPartGallery w:val="Page Numbers (Top of Page)"/>
                              <w:docPartUnique/>
                            </w:docPartObj>
                          </w:sdtPr>
                          <w:sdtEndPr/>
                          <w:sdtContent>
                            <w:p w:rsidR="00670F9B" w:rsidRPr="00B701CF" w:rsidRDefault="00670F9B" w:rsidP="00E035B8">
                              <w:pPr>
                                <w:pStyle w:val="Piedepgina"/>
                                <w:widowControl w:val="0"/>
                                <w:autoSpaceDE w:val="0"/>
                                <w:autoSpaceDN w:val="0"/>
                                <w:adjustRightInd w:val="0"/>
                                <w:spacing w:line="360" w:lineRule="auto"/>
                                <w:jc w:val="center"/>
                                <w:rPr>
                                  <w:i/>
                                  <w:sz w:val="20"/>
                                  <w:szCs w:val="18"/>
                                </w:rPr>
                              </w:pPr>
                              <w:r w:rsidRPr="00B701CF">
                                <w:rPr>
                                  <w:i/>
                                  <w:sz w:val="20"/>
                                  <w:szCs w:val="18"/>
                                </w:rPr>
                                <w:t xml:space="preserve">Página </w:t>
                              </w:r>
                              <w:r w:rsidRPr="00B701CF">
                                <w:rPr>
                                  <w:b/>
                                  <w:bCs/>
                                  <w:i/>
                                  <w:sz w:val="20"/>
                                  <w:szCs w:val="18"/>
                                </w:rPr>
                                <w:fldChar w:fldCharType="begin"/>
                              </w:r>
                              <w:r w:rsidRPr="00B701CF">
                                <w:rPr>
                                  <w:b/>
                                  <w:bCs/>
                                  <w:i/>
                                  <w:sz w:val="20"/>
                                  <w:szCs w:val="18"/>
                                </w:rPr>
                                <w:instrText>PAGE</w:instrText>
                              </w:r>
                              <w:r w:rsidRPr="00B701CF">
                                <w:rPr>
                                  <w:b/>
                                  <w:bCs/>
                                  <w:i/>
                                  <w:sz w:val="20"/>
                                  <w:szCs w:val="18"/>
                                </w:rPr>
                                <w:fldChar w:fldCharType="separate"/>
                              </w:r>
                              <w:r w:rsidR="00FE28B0">
                                <w:rPr>
                                  <w:b/>
                                  <w:bCs/>
                                  <w:i/>
                                  <w:noProof/>
                                  <w:sz w:val="20"/>
                                  <w:szCs w:val="18"/>
                                </w:rPr>
                                <w:t>1</w:t>
                              </w:r>
                              <w:r w:rsidRPr="00B701CF">
                                <w:rPr>
                                  <w:b/>
                                  <w:bCs/>
                                  <w:i/>
                                  <w:sz w:val="20"/>
                                  <w:szCs w:val="18"/>
                                </w:rPr>
                                <w:fldChar w:fldCharType="end"/>
                              </w:r>
                              <w:r w:rsidRPr="00B701CF">
                                <w:rPr>
                                  <w:i/>
                                  <w:sz w:val="20"/>
                                  <w:szCs w:val="18"/>
                                </w:rPr>
                                <w:t xml:space="preserve"> de </w:t>
                              </w:r>
                              <w:r w:rsidRPr="00B701CF">
                                <w:rPr>
                                  <w:b/>
                                  <w:bCs/>
                                  <w:i/>
                                  <w:sz w:val="20"/>
                                  <w:szCs w:val="18"/>
                                </w:rPr>
                                <w:fldChar w:fldCharType="begin"/>
                              </w:r>
                              <w:r w:rsidRPr="00B701CF">
                                <w:rPr>
                                  <w:b/>
                                  <w:bCs/>
                                  <w:i/>
                                  <w:sz w:val="20"/>
                                  <w:szCs w:val="18"/>
                                </w:rPr>
                                <w:instrText>NUMPAGES</w:instrText>
                              </w:r>
                              <w:r w:rsidRPr="00B701CF">
                                <w:rPr>
                                  <w:b/>
                                  <w:bCs/>
                                  <w:i/>
                                  <w:sz w:val="20"/>
                                  <w:szCs w:val="18"/>
                                </w:rPr>
                                <w:fldChar w:fldCharType="separate"/>
                              </w:r>
                              <w:r w:rsidR="00FE28B0">
                                <w:rPr>
                                  <w:b/>
                                  <w:bCs/>
                                  <w:i/>
                                  <w:noProof/>
                                  <w:sz w:val="20"/>
                                  <w:szCs w:val="18"/>
                                </w:rPr>
                                <w:t>37</w:t>
                              </w:r>
                              <w:r w:rsidRPr="00B701CF">
                                <w:rPr>
                                  <w:b/>
                                  <w:bCs/>
                                  <w:i/>
                                  <w:sz w:val="20"/>
                                  <w:szCs w:val="18"/>
                                </w:rPr>
                                <w:fldChar w:fldCharType="end"/>
                              </w:r>
                            </w:p>
                          </w:sdtContent>
                        </w:sdt>
                        <w:p w:rsidR="00670F9B" w:rsidRPr="00B701CF" w:rsidRDefault="00670F9B" w:rsidP="00E035B8">
                          <w:pPr>
                            <w:jc w:val="center"/>
                            <w:rPr>
                              <w:i/>
                              <w:sz w:val="28"/>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30" type="#_x0000_t202" style="position:absolute;margin-left:157.95pt;margin-top:-2.8pt;width:110.2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" filled="f" strokecolor="white [3212]">
              <v:textbox>
                <w:txbxContent>
                  <w:sdt>
                    <w:sdtPr>
                      <w:rPr>
                        <w:i/>
                        <w:sz w:val="20"/>
                        <w:szCs w:val="18"/>
                      </w:rPr>
                      <w:id w:val="1788000048"/>
                      <w:docPartObj>
                        <w:docPartGallery w:val="Page Numbers (Top of Page)"/>
                        <w:docPartUnique/>
                      </w:docPartObj>
                    </w:sdtPr>
                    <w:sdtEndPr/>
                    <w:sdtContent>
                      <w:p w:rsidR="00670F9B" w:rsidRPr="00B701CF" w:rsidRDefault="00670F9B" w:rsidP="00E035B8">
                        <w:pPr>
                          <w:pStyle w:val="Piedepgina"/>
                          <w:widowControl w:val="0"/>
                          <w:autoSpaceDE w:val="0"/>
                          <w:autoSpaceDN w:val="0"/>
                          <w:adjustRightInd w:val="0"/>
                          <w:spacing w:line="360" w:lineRule="auto"/>
                          <w:jc w:val="center"/>
                          <w:rPr>
                            <w:i/>
                            <w:sz w:val="20"/>
                            <w:szCs w:val="18"/>
                          </w:rPr>
                        </w:pPr>
                        <w:r w:rsidRPr="00B701CF">
                          <w:rPr>
                            <w:i/>
                            <w:sz w:val="20"/>
                            <w:szCs w:val="18"/>
                          </w:rPr>
                          <w:t xml:space="preserve">Página </w:t>
                        </w:r>
                        <w:r w:rsidRPr="00B701CF">
                          <w:rPr>
                            <w:b/>
                            <w:bCs/>
                            <w:i/>
                            <w:sz w:val="20"/>
                            <w:szCs w:val="18"/>
                          </w:rPr>
                          <w:fldChar w:fldCharType="begin"/>
                        </w:r>
                        <w:r w:rsidRPr="00B701CF">
                          <w:rPr>
                            <w:b/>
                            <w:bCs/>
                            <w:i/>
                            <w:sz w:val="20"/>
                            <w:szCs w:val="18"/>
                          </w:rPr>
                          <w:instrText>PAGE</w:instrText>
                        </w:r>
                        <w:r w:rsidRPr="00B701CF">
                          <w:rPr>
                            <w:b/>
                            <w:bCs/>
                            <w:i/>
                            <w:sz w:val="20"/>
                            <w:szCs w:val="18"/>
                          </w:rPr>
                          <w:fldChar w:fldCharType="separate"/>
                        </w:r>
                        <w:r w:rsidR="00FE28B0">
                          <w:rPr>
                            <w:b/>
                            <w:bCs/>
                            <w:i/>
                            <w:noProof/>
                            <w:sz w:val="20"/>
                            <w:szCs w:val="18"/>
                          </w:rPr>
                          <w:t>1</w:t>
                        </w:r>
                        <w:r w:rsidRPr="00B701CF">
                          <w:rPr>
                            <w:b/>
                            <w:bCs/>
                            <w:i/>
                            <w:sz w:val="20"/>
                            <w:szCs w:val="18"/>
                          </w:rPr>
                          <w:fldChar w:fldCharType="end"/>
                        </w:r>
                        <w:r w:rsidRPr="00B701CF">
                          <w:rPr>
                            <w:i/>
                            <w:sz w:val="20"/>
                            <w:szCs w:val="18"/>
                          </w:rPr>
                          <w:t xml:space="preserve"> de </w:t>
                        </w:r>
                        <w:r w:rsidRPr="00B701CF">
                          <w:rPr>
                            <w:b/>
                            <w:bCs/>
                            <w:i/>
                            <w:sz w:val="20"/>
                            <w:szCs w:val="18"/>
                          </w:rPr>
                          <w:fldChar w:fldCharType="begin"/>
                        </w:r>
                        <w:r w:rsidRPr="00B701CF">
                          <w:rPr>
                            <w:b/>
                            <w:bCs/>
                            <w:i/>
                            <w:sz w:val="20"/>
                            <w:szCs w:val="18"/>
                          </w:rPr>
                          <w:instrText>NUMPAGES</w:instrText>
                        </w:r>
                        <w:r w:rsidRPr="00B701CF">
                          <w:rPr>
                            <w:b/>
                            <w:bCs/>
                            <w:i/>
                            <w:sz w:val="20"/>
                            <w:szCs w:val="18"/>
                          </w:rPr>
                          <w:fldChar w:fldCharType="separate"/>
                        </w:r>
                        <w:r w:rsidR="00FE28B0">
                          <w:rPr>
                            <w:b/>
                            <w:bCs/>
                            <w:i/>
                            <w:noProof/>
                            <w:sz w:val="20"/>
                            <w:szCs w:val="18"/>
                          </w:rPr>
                          <w:t>37</w:t>
                        </w:r>
                        <w:r w:rsidRPr="00B701CF">
                          <w:rPr>
                            <w:b/>
                            <w:bCs/>
                            <w:i/>
                            <w:sz w:val="20"/>
                            <w:szCs w:val="18"/>
                          </w:rPr>
                          <w:fldChar w:fldCharType="end"/>
                        </w:r>
                      </w:p>
                    </w:sdtContent>
                  </w:sdt>
                  <w:p w:rsidR="00670F9B" w:rsidRPr="00B701CF" w:rsidRDefault="00670F9B" w:rsidP="00E035B8">
                    <w:pPr>
                      <w:jc w:val="center"/>
                      <w:rPr>
                        <w:i/>
                        <w:sz w:val="2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124" w:rsidRDefault="00FE0124" w:rsidP="0023431D">
      <w:r>
        <w:separator/>
      </w:r>
    </w:p>
  </w:footnote>
  <w:footnote w:type="continuationSeparator" w:id="0">
    <w:p w:rsidR="00FE0124" w:rsidRDefault="00FE0124" w:rsidP="0023431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70F9B" w:rsidRDefault="00670F9B" w:rsidP="00E035B8">
    <w:pPr>
      <w:pStyle w:val="Encabezado"/>
      <w:tabs>
        <w:tab w:val="clear" w:pos="8504"/>
        <w:tab w:val="right" w:pos="7655"/>
      </w:tabs>
      <w:ind w:left="567" w:right="707"/>
      <w:jc w:val="center"/>
      <w:rPr>
        <w:b/>
        <w:color w:val="17365D" w:themeColor="text2" w:themeShade="BF"/>
        <w:sz w:val="18"/>
      </w:rPr>
    </w:pPr>
    <w:r>
      <w:rPr>
        <w:noProof/>
        <w:lang w:val="es-EC" w:eastAsia="es-EC"/>
      </w:rPr>
      <w:drawing>
        <wp:anchor distT="0" distB="0" distL="114300" distR="114300" simplePos="0" relativeHeight="251660288" behindDoc="0" locked="0" layoutInCell="1" allowOverlap="1" wp14:anchorId="128D6BA3" wp14:editId="56671AAA">
          <wp:simplePos x="0" y="0"/>
          <wp:positionH relativeFrom="column">
            <wp:posOffset>-575945</wp:posOffset>
          </wp:positionH>
          <wp:positionV relativeFrom="paragraph">
            <wp:posOffset>43815</wp:posOffset>
          </wp:positionV>
          <wp:extent cx="2045335" cy="672465"/>
          <wp:effectExtent l="0" t="0" r="0" b="0"/>
          <wp:wrapTopAndBottom/>
          <wp:docPr id="8" name="Imagen 8" descr="Macintosh HD:Users:joha:Desktop:NuevoLogo-Inmobilia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cintosh HD:Users:joha:Desktop:NuevoLogo-Inmobiliar.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45335" cy="672465"/>
                  </a:xfrm>
                  <a:prstGeom prst="rect">
                    <a:avLst/>
                  </a:prstGeom>
                  <a:noFill/>
                  <a:ln>
                    <a:noFill/>
                  </a:ln>
                </pic:spPr>
              </pic:pic>
            </a:graphicData>
          </a:graphic>
          <wp14:sizeRelH relativeFrom="page">
            <wp14:pctWidth>0</wp14:pctWidth>
          </wp14:sizeRelH>
          <wp14:sizeRelV relativeFrom="page">
            <wp14:pctHeight>0</wp14:pctHeight>
          </wp14:sizeRelV>
        </wp:anchor>
      </w:drawing>
    </w:r>
    <w:r>
      <w:rPr>
        <w:b/>
        <w:color w:val="17365D" w:themeColor="text2" w:themeShade="BF"/>
        <w:sz w:val="18"/>
      </w:rPr>
      <w:tab/>
    </w:r>
    <w:r>
      <w:rPr>
        <w:b/>
        <w:color w:val="17365D" w:themeColor="text2" w:themeShade="BF"/>
        <w:sz w:val="18"/>
      </w:rPr>
      <w:tab/>
    </w:r>
  </w:p>
  <w:p w:rsidR="00670F9B" w:rsidRDefault="00670F9B" w:rsidP="00E035B8">
    <w:pPr>
      <w:pStyle w:val="Encabezado"/>
      <w:tabs>
        <w:tab w:val="clear" w:pos="8504"/>
        <w:tab w:val="right" w:pos="7655"/>
      </w:tabs>
      <w:ind w:left="567" w:right="707"/>
      <w:jc w:val="center"/>
      <w:rPr>
        <w:b/>
        <w:color w:val="17365D" w:themeColor="text2" w:themeShade="BF"/>
        <w:sz w:val="18"/>
      </w:rPr>
    </w:pPr>
  </w:p>
  <w:p w:rsidR="00670F9B" w:rsidRPr="0056218F" w:rsidRDefault="00670F9B" w:rsidP="00E035B8">
    <w:pPr>
      <w:pStyle w:val="Encabezado"/>
      <w:tabs>
        <w:tab w:val="clear" w:pos="8504"/>
        <w:tab w:val="right" w:pos="8505"/>
      </w:tabs>
      <w:ind w:left="567" w:right="-7"/>
      <w:jc w:val="center"/>
      <w:rPr>
        <w:b/>
      </w:rPr>
    </w:pPr>
    <w:r>
      <w:rPr>
        <w:b/>
        <w:color w:val="17365D" w:themeColor="text2" w:themeShade="BF"/>
        <w:sz w:val="18"/>
      </w:rPr>
      <w:tab/>
    </w:r>
    <w:r>
      <w:rPr>
        <w:b/>
        <w:color w:val="17365D" w:themeColor="text2" w:themeShade="BF"/>
        <w:sz w:val="18"/>
      </w:rPr>
      <w:tab/>
    </w:r>
    <w:r w:rsidRPr="00A26820">
      <w:rPr>
        <w:b/>
        <w:color w:val="17365D" w:themeColor="text2" w:themeShade="BF"/>
        <w:sz w:val="18"/>
      </w:rPr>
      <w:t>PLIEGO DE ARRENDAMIENTO</w:t>
    </w:r>
  </w:p>
  <w:p w:rsidR="00670F9B" w:rsidRPr="00A26820" w:rsidRDefault="00670F9B" w:rsidP="0023431D">
    <w:pPr>
      <w:pStyle w:val="Encabezado"/>
      <w:tabs>
        <w:tab w:val="clear" w:pos="8504"/>
        <w:tab w:val="right" w:pos="8505"/>
      </w:tabs>
      <w:ind w:left="284" w:right="-7"/>
      <w:jc w:val="right"/>
      <w:rPr>
        <w:b/>
        <w:noProof/>
        <w:color w:val="17365D" w:themeColor="text2" w:themeShade="BF"/>
        <w:sz w:val="18"/>
      </w:rPr>
    </w:pPr>
    <w:r>
      <w:rPr>
        <w:b/>
        <w:color w:val="17365D" w:themeColor="text2" w:themeShade="BF"/>
        <w:sz w:val="18"/>
      </w:rPr>
      <w:t>CÓ</w:t>
    </w:r>
    <w:r w:rsidRPr="00A26820">
      <w:rPr>
        <w:b/>
        <w:color w:val="17365D" w:themeColor="text2" w:themeShade="BF"/>
        <w:sz w:val="18"/>
      </w:rPr>
      <w:t xml:space="preserve">DIGO No. </w:t>
    </w:r>
    <w:r>
      <w:rPr>
        <w:b/>
        <w:noProof/>
        <w:color w:val="17365D" w:themeColor="text2" w:themeShade="BF"/>
        <w:sz w:val="18"/>
      </w:rPr>
      <w:t>PROE-INMOB-008-2018</w:t>
    </w:r>
  </w:p>
  <w:p w:rsidR="00670F9B" w:rsidRDefault="00670F9B">
    <w:pPr>
      <w:pStyle w:val="Encabezado"/>
    </w:pPr>
    <w:r>
      <w:rPr>
        <w:noProof/>
        <w:lang w:val="es-EC" w:eastAsia="es-EC"/>
      </w:rPr>
      <w:drawing>
        <wp:anchor distT="0" distB="0" distL="114300" distR="114300" simplePos="0" relativeHeight="251659264" behindDoc="0" locked="0" layoutInCell="1" allowOverlap="1" wp14:anchorId="42A95508" wp14:editId="752FEFEA">
          <wp:simplePos x="0" y="0"/>
          <wp:positionH relativeFrom="column">
            <wp:posOffset>-1080135</wp:posOffset>
          </wp:positionH>
          <wp:positionV relativeFrom="paragraph">
            <wp:posOffset>3975100</wp:posOffset>
          </wp:positionV>
          <wp:extent cx="7595235" cy="5779135"/>
          <wp:effectExtent l="0" t="0" r="5715" b="0"/>
          <wp:wrapNone/>
          <wp:docPr id="9" name="Imagen 9" descr="Macintosh HD:Users:joha:Desktop:hojamembretad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Macintosh HD:Users:joha:Desktop:hojamembretada.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95235" cy="57791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es-EC" w:eastAsia="es-EC"/>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32902"/>
    <w:multiLevelType w:val="hybridMultilevel"/>
    <w:tmpl w:val="6762AE4E"/>
    <w:lvl w:ilvl="0" w:tplc="92462498">
      <w:start w:val="1"/>
      <w:numFmt w:val="lowerLetter"/>
      <w:lvlText w:val="%1."/>
      <w:lvlJc w:val="left"/>
      <w:pPr>
        <w:ind w:left="1004" w:hanging="360"/>
      </w:pPr>
    </w:lvl>
    <w:lvl w:ilvl="1" w:tplc="300A0019" w:tentative="1">
      <w:start w:val="1"/>
      <w:numFmt w:val="lowerLetter"/>
      <w:lvlText w:val="%2."/>
      <w:lvlJc w:val="left"/>
      <w:pPr>
        <w:ind w:left="1724" w:hanging="360"/>
      </w:pPr>
    </w:lvl>
    <w:lvl w:ilvl="2" w:tplc="300A001B" w:tentative="1">
      <w:start w:val="1"/>
      <w:numFmt w:val="lowerRoman"/>
      <w:lvlText w:val="%3."/>
      <w:lvlJc w:val="right"/>
      <w:pPr>
        <w:ind w:left="2444" w:hanging="180"/>
      </w:pPr>
    </w:lvl>
    <w:lvl w:ilvl="3" w:tplc="300A000F" w:tentative="1">
      <w:start w:val="1"/>
      <w:numFmt w:val="decimal"/>
      <w:lvlText w:val="%4."/>
      <w:lvlJc w:val="left"/>
      <w:pPr>
        <w:ind w:left="3164" w:hanging="360"/>
      </w:pPr>
    </w:lvl>
    <w:lvl w:ilvl="4" w:tplc="300A0019" w:tentative="1">
      <w:start w:val="1"/>
      <w:numFmt w:val="lowerLetter"/>
      <w:lvlText w:val="%5."/>
      <w:lvlJc w:val="left"/>
      <w:pPr>
        <w:ind w:left="3884" w:hanging="360"/>
      </w:pPr>
    </w:lvl>
    <w:lvl w:ilvl="5" w:tplc="300A001B" w:tentative="1">
      <w:start w:val="1"/>
      <w:numFmt w:val="lowerRoman"/>
      <w:lvlText w:val="%6."/>
      <w:lvlJc w:val="right"/>
      <w:pPr>
        <w:ind w:left="4604" w:hanging="180"/>
      </w:pPr>
    </w:lvl>
    <w:lvl w:ilvl="6" w:tplc="300A000F" w:tentative="1">
      <w:start w:val="1"/>
      <w:numFmt w:val="decimal"/>
      <w:lvlText w:val="%7."/>
      <w:lvlJc w:val="left"/>
      <w:pPr>
        <w:ind w:left="5324" w:hanging="360"/>
      </w:pPr>
    </w:lvl>
    <w:lvl w:ilvl="7" w:tplc="300A0019" w:tentative="1">
      <w:start w:val="1"/>
      <w:numFmt w:val="lowerLetter"/>
      <w:lvlText w:val="%8."/>
      <w:lvlJc w:val="left"/>
      <w:pPr>
        <w:ind w:left="6044" w:hanging="360"/>
      </w:pPr>
    </w:lvl>
    <w:lvl w:ilvl="8" w:tplc="300A001B" w:tentative="1">
      <w:start w:val="1"/>
      <w:numFmt w:val="lowerRoman"/>
      <w:lvlText w:val="%9."/>
      <w:lvlJc w:val="right"/>
      <w:pPr>
        <w:ind w:left="6764" w:hanging="180"/>
      </w:pPr>
    </w:lvl>
  </w:abstractNum>
  <w:abstractNum w:abstractNumId="1">
    <w:nsid w:val="05CD29AC"/>
    <w:multiLevelType w:val="hybridMultilevel"/>
    <w:tmpl w:val="D3E0DA80"/>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
    <w:nsid w:val="084A2A08"/>
    <w:multiLevelType w:val="multilevel"/>
    <w:tmpl w:val="661A5636"/>
    <w:lvl w:ilvl="0">
      <w:start w:val="5"/>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273" w:hanging="72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335" w:hanging="108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397" w:hanging="1440"/>
      </w:pPr>
      <w:rPr>
        <w:rFonts w:hint="default"/>
      </w:rPr>
    </w:lvl>
    <w:lvl w:ilvl="8">
      <w:start w:val="1"/>
      <w:numFmt w:val="decimal"/>
      <w:lvlText w:val="%1.%2.%3.%4.%5.%6.%7.%8.%9"/>
      <w:lvlJc w:val="left"/>
      <w:pPr>
        <w:ind w:left="8608" w:hanging="1800"/>
      </w:pPr>
      <w:rPr>
        <w:rFonts w:hint="default"/>
      </w:rPr>
    </w:lvl>
  </w:abstractNum>
  <w:abstractNum w:abstractNumId="3">
    <w:nsid w:val="0BAB3F75"/>
    <w:multiLevelType w:val="hybridMultilevel"/>
    <w:tmpl w:val="C632E340"/>
    <w:lvl w:ilvl="0" w:tplc="300A0017">
      <w:start w:val="1"/>
      <w:numFmt w:val="lowerLetter"/>
      <w:lvlText w:val="%1)"/>
      <w:lvlJc w:val="left"/>
      <w:pPr>
        <w:ind w:left="36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4">
    <w:nsid w:val="0FD47BA7"/>
    <w:multiLevelType w:val="hybridMultilevel"/>
    <w:tmpl w:val="1F487ECA"/>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5">
    <w:nsid w:val="10542BAF"/>
    <w:multiLevelType w:val="hybridMultilevel"/>
    <w:tmpl w:val="3B06D1FE"/>
    <w:lvl w:ilvl="0" w:tplc="FFFFFFFF">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6">
    <w:nsid w:val="12D231E4"/>
    <w:multiLevelType w:val="singleLevel"/>
    <w:tmpl w:val="F23458A4"/>
    <w:lvl w:ilvl="0">
      <w:start w:val="1"/>
      <w:numFmt w:val="upperLetter"/>
      <w:pStyle w:val="Ttulo6"/>
      <w:lvlText w:val="%1."/>
      <w:lvlJc w:val="left"/>
      <w:pPr>
        <w:tabs>
          <w:tab w:val="num" w:pos="360"/>
        </w:tabs>
        <w:ind w:left="360" w:hanging="360"/>
      </w:pPr>
      <w:rPr>
        <w:rFonts w:hint="default"/>
      </w:rPr>
    </w:lvl>
  </w:abstractNum>
  <w:abstractNum w:abstractNumId="7">
    <w:nsid w:val="132C3F18"/>
    <w:multiLevelType w:val="hybridMultilevel"/>
    <w:tmpl w:val="04E62BF4"/>
    <w:lvl w:ilvl="0" w:tplc="FFFFFFFF">
      <w:start w:val="1"/>
      <w:numFmt w:val="upperRoman"/>
      <w:pStyle w:val="Ttulo4"/>
      <w:lvlText w:val="%1."/>
      <w:lvlJc w:val="left"/>
      <w:pPr>
        <w:tabs>
          <w:tab w:val="num" w:pos="720"/>
        </w:tabs>
        <w:ind w:left="340" w:hanging="340"/>
      </w:pPr>
      <w:rPr>
        <w:rFonts w:hint="default"/>
        <w:b w:val="0"/>
        <w:i w:val="0"/>
      </w:rPr>
    </w:lvl>
    <w:lvl w:ilvl="1" w:tplc="FFFFFFFF">
      <w:start w:val="1"/>
      <w:numFmt w:val="lowerLetter"/>
      <w:lvlText w:val="%2)"/>
      <w:lvlJc w:val="left"/>
      <w:pPr>
        <w:tabs>
          <w:tab w:val="num" w:pos="1440"/>
        </w:tabs>
        <w:ind w:left="1440" w:hanging="360"/>
      </w:pPr>
      <w:rPr>
        <w:rFonts w:hint="default"/>
      </w:r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8">
    <w:nsid w:val="19BD285C"/>
    <w:multiLevelType w:val="multilevel"/>
    <w:tmpl w:val="A1CCB170"/>
    <w:lvl w:ilvl="0">
      <w:start w:val="1"/>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nsid w:val="1A2235BB"/>
    <w:multiLevelType w:val="hybridMultilevel"/>
    <w:tmpl w:val="1D5E1D76"/>
    <w:lvl w:ilvl="0" w:tplc="FFFFFFFF">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0">
    <w:nsid w:val="1B3867E4"/>
    <w:multiLevelType w:val="hybridMultilevel"/>
    <w:tmpl w:val="BAF01ED4"/>
    <w:lvl w:ilvl="0" w:tplc="2BF002A4">
      <w:start w:val="12"/>
      <w:numFmt w:val="bullet"/>
      <w:lvlText w:val="-"/>
      <w:lvlJc w:val="left"/>
      <w:pPr>
        <w:ind w:left="720" w:hanging="360"/>
      </w:pPr>
      <w:rPr>
        <w:rFonts w:ascii="Times New Roman" w:eastAsia="Times New Roman" w:hAnsi="Times New Roman" w:cs="Times New Roman"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1">
    <w:nsid w:val="1C9F36B3"/>
    <w:multiLevelType w:val="multilevel"/>
    <w:tmpl w:val="6E6CB4D4"/>
    <w:lvl w:ilvl="0">
      <w:start w:val="2"/>
      <w:numFmt w:val="decimal"/>
      <w:lvlText w:val="%1"/>
      <w:lvlJc w:val="left"/>
      <w:pPr>
        <w:ind w:left="360" w:hanging="360"/>
      </w:pPr>
      <w:rPr>
        <w:rFonts w:hint="default"/>
      </w:rPr>
    </w:lvl>
    <w:lvl w:ilvl="1">
      <w:start w:val="6"/>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nsid w:val="1D7D7D9F"/>
    <w:multiLevelType w:val="multilevel"/>
    <w:tmpl w:val="8E6688D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3">
    <w:nsid w:val="1F250B17"/>
    <w:multiLevelType w:val="hybridMultilevel"/>
    <w:tmpl w:val="32C0388A"/>
    <w:lvl w:ilvl="0" w:tplc="300A0001">
      <w:start w:val="1"/>
      <w:numFmt w:val="bullet"/>
      <w:lvlText w:val=""/>
      <w:lvlJc w:val="left"/>
      <w:pPr>
        <w:ind w:left="360" w:hanging="360"/>
      </w:pPr>
      <w:rPr>
        <w:rFonts w:ascii="Symbol" w:hAnsi="Symbol"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14">
    <w:nsid w:val="21B95D48"/>
    <w:multiLevelType w:val="hybridMultilevel"/>
    <w:tmpl w:val="1D9EA1D8"/>
    <w:lvl w:ilvl="0" w:tplc="9A70477E">
      <w:start w:val="1"/>
      <w:numFmt w:val="lowerLetter"/>
      <w:lvlText w:val="%1)"/>
      <w:lvlJc w:val="left"/>
      <w:pPr>
        <w:ind w:left="360" w:hanging="360"/>
      </w:pPr>
      <w:rPr>
        <w:rFonts w:hint="default"/>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15">
    <w:nsid w:val="23A11BE7"/>
    <w:multiLevelType w:val="hybridMultilevel"/>
    <w:tmpl w:val="798C6926"/>
    <w:lvl w:ilvl="0" w:tplc="4BC0757E">
      <w:start w:val="1"/>
      <w:numFmt w:val="bullet"/>
      <w:lvlText w:val=""/>
      <w:lvlJc w:val="left"/>
      <w:pPr>
        <w:tabs>
          <w:tab w:val="num" w:pos="360"/>
        </w:tabs>
        <w:ind w:left="360" w:hanging="360"/>
      </w:pPr>
      <w:rPr>
        <w:rFonts w:ascii="Wingdings" w:hAnsi="Wingdings"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16">
    <w:nsid w:val="24AF78B4"/>
    <w:multiLevelType w:val="hybridMultilevel"/>
    <w:tmpl w:val="DD34AED4"/>
    <w:lvl w:ilvl="0" w:tplc="300A0001">
      <w:start w:val="1"/>
      <w:numFmt w:val="bullet"/>
      <w:lvlText w:val=""/>
      <w:lvlJc w:val="left"/>
      <w:pPr>
        <w:ind w:left="720" w:hanging="360"/>
      </w:pPr>
      <w:rPr>
        <w:rFonts w:ascii="Symbol" w:hAnsi="Symbol"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17">
    <w:nsid w:val="26CA3DA2"/>
    <w:multiLevelType w:val="hybridMultilevel"/>
    <w:tmpl w:val="838C164C"/>
    <w:lvl w:ilvl="0" w:tplc="AB02E3CC">
      <w:start w:val="1"/>
      <w:numFmt w:val="lowerLetter"/>
      <w:lvlText w:val="%1)"/>
      <w:lvlJc w:val="left"/>
      <w:pPr>
        <w:ind w:left="720" w:hanging="360"/>
      </w:pPr>
      <w:rPr>
        <w:rFonts w:cstheme="minorHAnsi"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8">
    <w:nsid w:val="27146732"/>
    <w:multiLevelType w:val="hybridMultilevel"/>
    <w:tmpl w:val="5176AC48"/>
    <w:lvl w:ilvl="0" w:tplc="FFFFFFFF">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19">
    <w:nsid w:val="2A2464F6"/>
    <w:multiLevelType w:val="hybridMultilevel"/>
    <w:tmpl w:val="A93A9182"/>
    <w:lvl w:ilvl="0" w:tplc="AD18245E">
      <w:start w:val="4"/>
      <w:numFmt w:val="bullet"/>
      <w:lvlText w:val="-"/>
      <w:lvlJc w:val="left"/>
      <w:pPr>
        <w:ind w:left="720" w:hanging="360"/>
      </w:pPr>
      <w:rPr>
        <w:rFonts w:ascii="Calibri" w:eastAsiaTheme="minorEastAsia" w:hAnsi="Calibri" w:cstheme="minorHAnsi" w:hint="default"/>
      </w:rPr>
    </w:lvl>
    <w:lvl w:ilvl="1" w:tplc="300A0003">
      <w:start w:val="1"/>
      <w:numFmt w:val="bullet"/>
      <w:lvlText w:val="o"/>
      <w:lvlJc w:val="left"/>
      <w:pPr>
        <w:ind w:left="1440" w:hanging="360"/>
      </w:pPr>
      <w:rPr>
        <w:rFonts w:ascii="Courier New" w:hAnsi="Courier New" w:cs="Courier New" w:hint="default"/>
      </w:rPr>
    </w:lvl>
    <w:lvl w:ilvl="2" w:tplc="300A0005">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20">
    <w:nsid w:val="2D4911A2"/>
    <w:multiLevelType w:val="hybridMultilevel"/>
    <w:tmpl w:val="55EEFFB0"/>
    <w:lvl w:ilvl="0" w:tplc="300A0017">
      <w:start w:val="1"/>
      <w:numFmt w:val="lowerLetter"/>
      <w:lvlText w:val="%1)"/>
      <w:lvlJc w:val="left"/>
      <w:pPr>
        <w:ind w:left="720" w:hanging="360"/>
      </w:pPr>
      <w:rPr>
        <w:rFonts w:hint="default"/>
      </w:rPr>
    </w:lvl>
    <w:lvl w:ilvl="1" w:tplc="300A0019" w:tentative="1">
      <w:start w:val="1"/>
      <w:numFmt w:val="lowerLetter"/>
      <w:lvlText w:val="%2."/>
      <w:lvlJc w:val="left"/>
      <w:pPr>
        <w:ind w:left="1440" w:hanging="360"/>
      </w:pPr>
    </w:lvl>
    <w:lvl w:ilvl="2" w:tplc="300A001B" w:tentative="1">
      <w:start w:val="1"/>
      <w:numFmt w:val="lowerRoman"/>
      <w:lvlText w:val="%3."/>
      <w:lvlJc w:val="right"/>
      <w:pPr>
        <w:ind w:left="2160" w:hanging="180"/>
      </w:pPr>
    </w:lvl>
    <w:lvl w:ilvl="3" w:tplc="300A000F" w:tentative="1">
      <w:start w:val="1"/>
      <w:numFmt w:val="decimal"/>
      <w:lvlText w:val="%4."/>
      <w:lvlJc w:val="left"/>
      <w:pPr>
        <w:ind w:left="2880" w:hanging="360"/>
      </w:pPr>
    </w:lvl>
    <w:lvl w:ilvl="4" w:tplc="300A0019" w:tentative="1">
      <w:start w:val="1"/>
      <w:numFmt w:val="lowerLetter"/>
      <w:lvlText w:val="%5."/>
      <w:lvlJc w:val="left"/>
      <w:pPr>
        <w:ind w:left="3600" w:hanging="360"/>
      </w:pPr>
    </w:lvl>
    <w:lvl w:ilvl="5" w:tplc="300A001B" w:tentative="1">
      <w:start w:val="1"/>
      <w:numFmt w:val="lowerRoman"/>
      <w:lvlText w:val="%6."/>
      <w:lvlJc w:val="right"/>
      <w:pPr>
        <w:ind w:left="4320" w:hanging="180"/>
      </w:pPr>
    </w:lvl>
    <w:lvl w:ilvl="6" w:tplc="300A000F" w:tentative="1">
      <w:start w:val="1"/>
      <w:numFmt w:val="decimal"/>
      <w:lvlText w:val="%7."/>
      <w:lvlJc w:val="left"/>
      <w:pPr>
        <w:ind w:left="5040" w:hanging="360"/>
      </w:pPr>
    </w:lvl>
    <w:lvl w:ilvl="7" w:tplc="300A0019" w:tentative="1">
      <w:start w:val="1"/>
      <w:numFmt w:val="lowerLetter"/>
      <w:lvlText w:val="%8."/>
      <w:lvlJc w:val="left"/>
      <w:pPr>
        <w:ind w:left="5760" w:hanging="360"/>
      </w:pPr>
    </w:lvl>
    <w:lvl w:ilvl="8" w:tplc="300A001B" w:tentative="1">
      <w:start w:val="1"/>
      <w:numFmt w:val="lowerRoman"/>
      <w:lvlText w:val="%9."/>
      <w:lvlJc w:val="right"/>
      <w:pPr>
        <w:ind w:left="6480" w:hanging="180"/>
      </w:pPr>
    </w:lvl>
  </w:abstractNum>
  <w:abstractNum w:abstractNumId="21">
    <w:nsid w:val="2D9A1B7D"/>
    <w:multiLevelType w:val="multilevel"/>
    <w:tmpl w:val="81DE8A64"/>
    <w:lvl w:ilvl="0">
      <w:start w:val="1"/>
      <w:numFmt w:val="bullet"/>
      <w:lvlText w:val="o"/>
      <w:lvlJc w:val="left"/>
      <w:pPr>
        <w:ind w:left="1158" w:hanging="360"/>
      </w:pPr>
      <w:rPr>
        <w:rFonts w:ascii="Courier New" w:hAnsi="Courier New" w:cs="Courier New" w:hint="default"/>
      </w:rPr>
    </w:lvl>
    <w:lvl w:ilvl="1">
      <w:start w:val="1"/>
      <w:numFmt w:val="bullet"/>
      <w:lvlText w:val=""/>
      <w:lvlJc w:val="left"/>
      <w:pPr>
        <w:ind w:left="6475" w:hanging="432"/>
      </w:pPr>
      <w:rPr>
        <w:rFonts w:ascii="Symbol" w:hAnsi="Symbol" w:hint="default"/>
      </w:rPr>
    </w:lvl>
    <w:lvl w:ilvl="2">
      <w:start w:val="1"/>
      <w:numFmt w:val="decimal"/>
      <w:lvlText w:val="%1.%2.%3."/>
      <w:lvlJc w:val="left"/>
      <w:pPr>
        <w:ind w:left="2022" w:hanging="504"/>
      </w:pPr>
    </w:lvl>
    <w:lvl w:ilvl="3">
      <w:start w:val="1"/>
      <w:numFmt w:val="decimal"/>
      <w:lvlText w:val="%1.%2.%3.%4."/>
      <w:lvlJc w:val="left"/>
      <w:pPr>
        <w:ind w:left="2526" w:hanging="648"/>
      </w:pPr>
    </w:lvl>
    <w:lvl w:ilvl="4">
      <w:start w:val="1"/>
      <w:numFmt w:val="decimal"/>
      <w:lvlText w:val="%1.%2.%3.%4.%5."/>
      <w:lvlJc w:val="left"/>
      <w:pPr>
        <w:ind w:left="3030" w:hanging="792"/>
      </w:pPr>
    </w:lvl>
    <w:lvl w:ilvl="5">
      <w:start w:val="1"/>
      <w:numFmt w:val="decimal"/>
      <w:lvlText w:val="%1.%2.%3.%4.%5.%6."/>
      <w:lvlJc w:val="left"/>
      <w:pPr>
        <w:ind w:left="3534" w:hanging="936"/>
      </w:pPr>
    </w:lvl>
    <w:lvl w:ilvl="6">
      <w:start w:val="1"/>
      <w:numFmt w:val="decimal"/>
      <w:lvlText w:val="%1.%2.%3.%4.%5.%6.%7."/>
      <w:lvlJc w:val="left"/>
      <w:pPr>
        <w:ind w:left="4038" w:hanging="1080"/>
      </w:pPr>
    </w:lvl>
    <w:lvl w:ilvl="7">
      <w:start w:val="1"/>
      <w:numFmt w:val="decimal"/>
      <w:lvlText w:val="%1.%2.%3.%4.%5.%6.%7.%8."/>
      <w:lvlJc w:val="left"/>
      <w:pPr>
        <w:ind w:left="4542" w:hanging="1224"/>
      </w:pPr>
    </w:lvl>
    <w:lvl w:ilvl="8">
      <w:start w:val="1"/>
      <w:numFmt w:val="decimal"/>
      <w:lvlText w:val="%1.%2.%3.%4.%5.%6.%7.%8.%9."/>
      <w:lvlJc w:val="left"/>
      <w:pPr>
        <w:ind w:left="5118" w:hanging="1440"/>
      </w:pPr>
    </w:lvl>
  </w:abstractNum>
  <w:abstractNum w:abstractNumId="22">
    <w:nsid w:val="2E553FD5"/>
    <w:multiLevelType w:val="multilevel"/>
    <w:tmpl w:val="32765C58"/>
    <w:lvl w:ilvl="0">
      <w:start w:val="1"/>
      <w:numFmt w:val="decimal"/>
      <w:lvlText w:val="%1."/>
      <w:lvlJc w:val="left"/>
      <w:pPr>
        <w:ind w:left="360" w:hanging="360"/>
      </w:p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nsid w:val="35EF5ABF"/>
    <w:multiLevelType w:val="hybridMultilevel"/>
    <w:tmpl w:val="0268CDD4"/>
    <w:lvl w:ilvl="0" w:tplc="FFFFFFFF">
      <w:start w:val="1"/>
      <w:numFmt w:val="lowerLetter"/>
      <w:pStyle w:val="Ttulo5"/>
      <w:lvlText w:val="%1)"/>
      <w:lvlJc w:val="left"/>
      <w:pPr>
        <w:tabs>
          <w:tab w:val="num" w:pos="814"/>
        </w:tabs>
        <w:ind w:left="814" w:hanging="454"/>
      </w:pPr>
      <w:rPr>
        <w:rFonts w:hint="default"/>
        <w:sz w:val="16"/>
        <w:szCs w:val="16"/>
      </w:rPr>
    </w:lvl>
    <w:lvl w:ilvl="1" w:tplc="FFFFFFFF">
      <w:start w:val="3"/>
      <w:numFmt w:val="bullet"/>
      <w:lvlText w:val="-"/>
      <w:lvlJc w:val="left"/>
      <w:pPr>
        <w:tabs>
          <w:tab w:val="num" w:pos="1560"/>
        </w:tabs>
        <w:ind w:left="1560" w:hanging="360"/>
      </w:pPr>
      <w:rPr>
        <w:rFonts w:ascii="Times New Roman" w:hAnsi="Times New Roman" w:cs="Times New Roman" w:hint="default"/>
        <w:b/>
      </w:rPr>
    </w:lvl>
    <w:lvl w:ilvl="2" w:tplc="FFFFFFFF">
      <w:start w:val="1"/>
      <w:numFmt w:val="upperRoman"/>
      <w:lvlText w:val="%3."/>
      <w:lvlJc w:val="left"/>
      <w:pPr>
        <w:tabs>
          <w:tab w:val="num" w:pos="720"/>
        </w:tabs>
        <w:ind w:left="720" w:hanging="720"/>
      </w:pPr>
      <w:rPr>
        <w:rFonts w:hint="default"/>
      </w:rPr>
    </w:lvl>
    <w:lvl w:ilvl="3" w:tplc="FFFFFFFF">
      <w:numFmt w:val="bullet"/>
      <w:lvlText w:val="-"/>
      <w:lvlJc w:val="left"/>
      <w:pPr>
        <w:tabs>
          <w:tab w:val="num" w:pos="3000"/>
        </w:tabs>
        <w:ind w:left="2980" w:hanging="340"/>
      </w:pPr>
      <w:rPr>
        <w:rFonts w:ascii="Times New Roman" w:eastAsia="Times New Roman" w:hAnsi="Times New Roman" w:cs="Times New Roman" w:hint="default"/>
      </w:rPr>
    </w:lvl>
    <w:lvl w:ilvl="4" w:tplc="FFFFFFFF">
      <w:start w:val="1"/>
      <w:numFmt w:val="lowerLetter"/>
      <w:lvlText w:val="%5."/>
      <w:lvlJc w:val="left"/>
      <w:pPr>
        <w:tabs>
          <w:tab w:val="num" w:pos="3720"/>
        </w:tabs>
        <w:ind w:left="3720" w:hanging="360"/>
      </w:pPr>
    </w:lvl>
    <w:lvl w:ilvl="5" w:tplc="FFFFFFFF">
      <w:start w:val="1"/>
      <w:numFmt w:val="lowerRoman"/>
      <w:lvlText w:val="%6."/>
      <w:lvlJc w:val="right"/>
      <w:pPr>
        <w:tabs>
          <w:tab w:val="num" w:pos="4440"/>
        </w:tabs>
        <w:ind w:left="4440" w:hanging="180"/>
      </w:pPr>
    </w:lvl>
    <w:lvl w:ilvl="6" w:tplc="FFFFFFFF">
      <w:start w:val="1"/>
      <w:numFmt w:val="decimal"/>
      <w:lvlText w:val="%7."/>
      <w:lvlJc w:val="left"/>
      <w:pPr>
        <w:tabs>
          <w:tab w:val="num" w:pos="5160"/>
        </w:tabs>
        <w:ind w:left="5160" w:hanging="360"/>
      </w:pPr>
    </w:lvl>
    <w:lvl w:ilvl="7" w:tplc="FFFFFFFF">
      <w:start w:val="1"/>
      <w:numFmt w:val="lowerLetter"/>
      <w:lvlText w:val="%8."/>
      <w:lvlJc w:val="left"/>
      <w:pPr>
        <w:tabs>
          <w:tab w:val="num" w:pos="5880"/>
        </w:tabs>
        <w:ind w:left="5880" w:hanging="360"/>
      </w:pPr>
    </w:lvl>
    <w:lvl w:ilvl="8" w:tplc="FFFFFFFF">
      <w:start w:val="1"/>
      <w:numFmt w:val="lowerRoman"/>
      <w:lvlText w:val="%9."/>
      <w:lvlJc w:val="right"/>
      <w:pPr>
        <w:tabs>
          <w:tab w:val="num" w:pos="6600"/>
        </w:tabs>
        <w:ind w:left="6600" w:hanging="180"/>
      </w:pPr>
    </w:lvl>
  </w:abstractNum>
  <w:abstractNum w:abstractNumId="24">
    <w:nsid w:val="376132B2"/>
    <w:multiLevelType w:val="hybridMultilevel"/>
    <w:tmpl w:val="49C43C22"/>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25">
    <w:nsid w:val="3BDE7A6E"/>
    <w:multiLevelType w:val="multilevel"/>
    <w:tmpl w:val="30BE3E14"/>
    <w:lvl w:ilvl="0">
      <w:start w:val="3"/>
      <w:numFmt w:val="bullet"/>
      <w:lvlText w:val="-"/>
      <w:lvlJc w:val="left"/>
      <w:pPr>
        <w:ind w:left="360" w:hanging="360"/>
      </w:pPr>
      <w:rPr>
        <w:rFonts w:ascii="Times New Roman" w:hAnsi="Times New Roman" w:cs="Times New Roman" w:hint="default"/>
        <w:b/>
      </w:rPr>
    </w:lvl>
    <w:lvl w:ilvl="1">
      <w:start w:val="1"/>
      <w:numFmt w:val="decimal"/>
      <w:lvlText w:val="%1.%2."/>
      <w:lvlJc w:val="left"/>
      <w:pPr>
        <w:ind w:left="792" w:hanging="432"/>
      </w:pPr>
      <w:rPr>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nsid w:val="42AB6714"/>
    <w:multiLevelType w:val="multilevel"/>
    <w:tmpl w:val="9FECC6B6"/>
    <w:lvl w:ilvl="0">
      <w:start w:val="1"/>
      <w:numFmt w:val="decimal"/>
      <w:lvlText w:val="%1."/>
      <w:lvlJc w:val="left"/>
      <w:pPr>
        <w:ind w:left="360" w:hanging="360"/>
      </w:pPr>
      <w:rPr>
        <w:b/>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49FD41F7"/>
    <w:multiLevelType w:val="multilevel"/>
    <w:tmpl w:val="8034C744"/>
    <w:lvl w:ilvl="0">
      <w:start w:val="1"/>
      <w:numFmt w:val="decimal"/>
      <w:pStyle w:val="Ttulo2"/>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nsid w:val="50366DA8"/>
    <w:multiLevelType w:val="multilevel"/>
    <w:tmpl w:val="4C40C818"/>
    <w:lvl w:ilvl="0">
      <w:start w:val="1"/>
      <w:numFmt w:val="decimal"/>
      <w:lvlText w:val="%1."/>
      <w:lvlJc w:val="left"/>
      <w:pPr>
        <w:ind w:left="360" w:hanging="360"/>
      </w:pPr>
      <w:rPr>
        <w:lang w:val="es-ES_tradnl"/>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9">
    <w:nsid w:val="565715B5"/>
    <w:multiLevelType w:val="hybridMultilevel"/>
    <w:tmpl w:val="27B0CD36"/>
    <w:lvl w:ilvl="0" w:tplc="36C8FC06">
      <w:start w:val="1"/>
      <w:numFmt w:val="upperRoman"/>
      <w:lvlText w:val="%1."/>
      <w:lvlJc w:val="left"/>
      <w:pPr>
        <w:ind w:left="1425" w:hanging="720"/>
      </w:pPr>
      <w:rPr>
        <w:rFonts w:hint="default"/>
      </w:rPr>
    </w:lvl>
    <w:lvl w:ilvl="1" w:tplc="300A0019" w:tentative="1">
      <w:start w:val="1"/>
      <w:numFmt w:val="lowerLetter"/>
      <w:lvlText w:val="%2."/>
      <w:lvlJc w:val="left"/>
      <w:pPr>
        <w:ind w:left="1785" w:hanging="360"/>
      </w:pPr>
    </w:lvl>
    <w:lvl w:ilvl="2" w:tplc="300A001B" w:tentative="1">
      <w:start w:val="1"/>
      <w:numFmt w:val="lowerRoman"/>
      <w:lvlText w:val="%3."/>
      <w:lvlJc w:val="right"/>
      <w:pPr>
        <w:ind w:left="2505" w:hanging="180"/>
      </w:pPr>
    </w:lvl>
    <w:lvl w:ilvl="3" w:tplc="300A000F" w:tentative="1">
      <w:start w:val="1"/>
      <w:numFmt w:val="decimal"/>
      <w:lvlText w:val="%4."/>
      <w:lvlJc w:val="left"/>
      <w:pPr>
        <w:ind w:left="3225" w:hanging="360"/>
      </w:pPr>
    </w:lvl>
    <w:lvl w:ilvl="4" w:tplc="300A0019" w:tentative="1">
      <w:start w:val="1"/>
      <w:numFmt w:val="lowerLetter"/>
      <w:lvlText w:val="%5."/>
      <w:lvlJc w:val="left"/>
      <w:pPr>
        <w:ind w:left="3945" w:hanging="360"/>
      </w:pPr>
    </w:lvl>
    <w:lvl w:ilvl="5" w:tplc="300A001B" w:tentative="1">
      <w:start w:val="1"/>
      <w:numFmt w:val="lowerRoman"/>
      <w:lvlText w:val="%6."/>
      <w:lvlJc w:val="right"/>
      <w:pPr>
        <w:ind w:left="4665" w:hanging="180"/>
      </w:pPr>
    </w:lvl>
    <w:lvl w:ilvl="6" w:tplc="300A000F" w:tentative="1">
      <w:start w:val="1"/>
      <w:numFmt w:val="decimal"/>
      <w:lvlText w:val="%7."/>
      <w:lvlJc w:val="left"/>
      <w:pPr>
        <w:ind w:left="5385" w:hanging="360"/>
      </w:pPr>
    </w:lvl>
    <w:lvl w:ilvl="7" w:tplc="300A0019" w:tentative="1">
      <w:start w:val="1"/>
      <w:numFmt w:val="lowerLetter"/>
      <w:lvlText w:val="%8."/>
      <w:lvlJc w:val="left"/>
      <w:pPr>
        <w:ind w:left="6105" w:hanging="360"/>
      </w:pPr>
    </w:lvl>
    <w:lvl w:ilvl="8" w:tplc="300A001B" w:tentative="1">
      <w:start w:val="1"/>
      <w:numFmt w:val="lowerRoman"/>
      <w:lvlText w:val="%9."/>
      <w:lvlJc w:val="right"/>
      <w:pPr>
        <w:ind w:left="6825" w:hanging="180"/>
      </w:pPr>
    </w:lvl>
  </w:abstractNum>
  <w:abstractNum w:abstractNumId="30">
    <w:nsid w:val="66772F53"/>
    <w:multiLevelType w:val="hybridMultilevel"/>
    <w:tmpl w:val="0534ED78"/>
    <w:lvl w:ilvl="0" w:tplc="B5805FE0">
      <w:start w:val="1"/>
      <w:numFmt w:val="lowerLetter"/>
      <w:lvlText w:val="%1)"/>
      <w:lvlJc w:val="left"/>
      <w:pPr>
        <w:ind w:left="360" w:hanging="360"/>
      </w:pPr>
      <w:rPr>
        <w:rFonts w:asciiTheme="minorHAnsi" w:eastAsia="Times New Roman" w:hAnsiTheme="minorHAnsi" w:cstheme="minorHAnsi"/>
      </w:rPr>
    </w:lvl>
    <w:lvl w:ilvl="1" w:tplc="300A0019" w:tentative="1">
      <w:start w:val="1"/>
      <w:numFmt w:val="lowerLetter"/>
      <w:lvlText w:val="%2."/>
      <w:lvlJc w:val="left"/>
      <w:pPr>
        <w:ind w:left="1080" w:hanging="360"/>
      </w:pPr>
    </w:lvl>
    <w:lvl w:ilvl="2" w:tplc="300A001B" w:tentative="1">
      <w:start w:val="1"/>
      <w:numFmt w:val="lowerRoman"/>
      <w:lvlText w:val="%3."/>
      <w:lvlJc w:val="right"/>
      <w:pPr>
        <w:ind w:left="1800" w:hanging="180"/>
      </w:pPr>
    </w:lvl>
    <w:lvl w:ilvl="3" w:tplc="300A000F" w:tentative="1">
      <w:start w:val="1"/>
      <w:numFmt w:val="decimal"/>
      <w:lvlText w:val="%4."/>
      <w:lvlJc w:val="left"/>
      <w:pPr>
        <w:ind w:left="2520" w:hanging="360"/>
      </w:pPr>
    </w:lvl>
    <w:lvl w:ilvl="4" w:tplc="300A0019" w:tentative="1">
      <w:start w:val="1"/>
      <w:numFmt w:val="lowerLetter"/>
      <w:lvlText w:val="%5."/>
      <w:lvlJc w:val="left"/>
      <w:pPr>
        <w:ind w:left="3240" w:hanging="360"/>
      </w:pPr>
    </w:lvl>
    <w:lvl w:ilvl="5" w:tplc="300A001B" w:tentative="1">
      <w:start w:val="1"/>
      <w:numFmt w:val="lowerRoman"/>
      <w:lvlText w:val="%6."/>
      <w:lvlJc w:val="right"/>
      <w:pPr>
        <w:ind w:left="3960" w:hanging="180"/>
      </w:pPr>
    </w:lvl>
    <w:lvl w:ilvl="6" w:tplc="300A000F" w:tentative="1">
      <w:start w:val="1"/>
      <w:numFmt w:val="decimal"/>
      <w:lvlText w:val="%7."/>
      <w:lvlJc w:val="left"/>
      <w:pPr>
        <w:ind w:left="4680" w:hanging="360"/>
      </w:pPr>
    </w:lvl>
    <w:lvl w:ilvl="7" w:tplc="300A0019" w:tentative="1">
      <w:start w:val="1"/>
      <w:numFmt w:val="lowerLetter"/>
      <w:lvlText w:val="%8."/>
      <w:lvlJc w:val="left"/>
      <w:pPr>
        <w:ind w:left="5400" w:hanging="360"/>
      </w:pPr>
    </w:lvl>
    <w:lvl w:ilvl="8" w:tplc="300A001B" w:tentative="1">
      <w:start w:val="1"/>
      <w:numFmt w:val="lowerRoman"/>
      <w:lvlText w:val="%9."/>
      <w:lvlJc w:val="right"/>
      <w:pPr>
        <w:ind w:left="6120" w:hanging="180"/>
      </w:pPr>
    </w:lvl>
  </w:abstractNum>
  <w:abstractNum w:abstractNumId="31">
    <w:nsid w:val="6F7B1E16"/>
    <w:multiLevelType w:val="multilevel"/>
    <w:tmpl w:val="6F6CE422"/>
    <w:lvl w:ilvl="0">
      <w:start w:val="4"/>
      <w:numFmt w:val="decimal"/>
      <w:lvlText w:val="%1."/>
      <w:lvlJc w:val="left"/>
      <w:pPr>
        <w:ind w:left="360" w:hanging="360"/>
      </w:pPr>
      <w:rPr>
        <w:rFonts w:hint="default"/>
      </w:rPr>
    </w:lvl>
    <w:lvl w:ilvl="1">
      <w:start w:val="3"/>
      <w:numFmt w:val="decimal"/>
      <w:lvlText w:val="%1.%2."/>
      <w:lvlJc w:val="left"/>
      <w:pPr>
        <w:ind w:left="720" w:hanging="360"/>
      </w:pPr>
      <w:rPr>
        <w:rFonts w:hint="default"/>
        <w:b w:val="0"/>
        <w:i/>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2">
    <w:nsid w:val="6FDD363B"/>
    <w:multiLevelType w:val="multilevel"/>
    <w:tmpl w:val="EFDA317C"/>
    <w:lvl w:ilvl="0">
      <w:start w:val="1"/>
      <w:numFmt w:val="decimal"/>
      <w:lvlText w:val="%1."/>
      <w:lvlJc w:val="left"/>
      <w:pPr>
        <w:ind w:left="360" w:hanging="360"/>
      </w:pPr>
      <w:rPr>
        <w:b/>
      </w:rPr>
    </w:lvl>
    <w:lvl w:ilvl="1">
      <w:start w:val="1"/>
      <w:numFmt w:val="decimal"/>
      <w:lvlText w:val="%1.%2."/>
      <w:lvlJc w:val="left"/>
      <w:pPr>
        <w:ind w:left="792" w:hanging="432"/>
      </w:pPr>
      <w:rPr>
        <w:i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nsid w:val="702D442C"/>
    <w:multiLevelType w:val="hybridMultilevel"/>
    <w:tmpl w:val="1B12C574"/>
    <w:lvl w:ilvl="0" w:tplc="0C0A000F">
      <w:start w:val="1"/>
      <w:numFmt w:val="decimal"/>
      <w:lvlText w:val="%1."/>
      <w:lvlJc w:val="left"/>
      <w:pPr>
        <w:ind w:left="1287" w:hanging="360"/>
      </w:pPr>
    </w:lvl>
    <w:lvl w:ilvl="1" w:tplc="0C0A0019" w:tentative="1">
      <w:start w:val="1"/>
      <w:numFmt w:val="lowerLetter"/>
      <w:lvlText w:val="%2."/>
      <w:lvlJc w:val="left"/>
      <w:pPr>
        <w:ind w:left="2007" w:hanging="360"/>
      </w:pPr>
    </w:lvl>
    <w:lvl w:ilvl="2" w:tplc="0C0A001B" w:tentative="1">
      <w:start w:val="1"/>
      <w:numFmt w:val="lowerRoman"/>
      <w:lvlText w:val="%3."/>
      <w:lvlJc w:val="right"/>
      <w:pPr>
        <w:ind w:left="2727" w:hanging="180"/>
      </w:pPr>
    </w:lvl>
    <w:lvl w:ilvl="3" w:tplc="0C0A000F" w:tentative="1">
      <w:start w:val="1"/>
      <w:numFmt w:val="decimal"/>
      <w:lvlText w:val="%4."/>
      <w:lvlJc w:val="left"/>
      <w:pPr>
        <w:ind w:left="3447" w:hanging="360"/>
      </w:pPr>
    </w:lvl>
    <w:lvl w:ilvl="4" w:tplc="0C0A0019" w:tentative="1">
      <w:start w:val="1"/>
      <w:numFmt w:val="lowerLetter"/>
      <w:lvlText w:val="%5."/>
      <w:lvlJc w:val="left"/>
      <w:pPr>
        <w:ind w:left="4167" w:hanging="360"/>
      </w:pPr>
    </w:lvl>
    <w:lvl w:ilvl="5" w:tplc="0C0A001B" w:tentative="1">
      <w:start w:val="1"/>
      <w:numFmt w:val="lowerRoman"/>
      <w:lvlText w:val="%6."/>
      <w:lvlJc w:val="right"/>
      <w:pPr>
        <w:ind w:left="4887" w:hanging="180"/>
      </w:pPr>
    </w:lvl>
    <w:lvl w:ilvl="6" w:tplc="0C0A000F" w:tentative="1">
      <w:start w:val="1"/>
      <w:numFmt w:val="decimal"/>
      <w:lvlText w:val="%7."/>
      <w:lvlJc w:val="left"/>
      <w:pPr>
        <w:ind w:left="5607" w:hanging="360"/>
      </w:pPr>
    </w:lvl>
    <w:lvl w:ilvl="7" w:tplc="0C0A0019" w:tentative="1">
      <w:start w:val="1"/>
      <w:numFmt w:val="lowerLetter"/>
      <w:lvlText w:val="%8."/>
      <w:lvlJc w:val="left"/>
      <w:pPr>
        <w:ind w:left="6327" w:hanging="360"/>
      </w:pPr>
    </w:lvl>
    <w:lvl w:ilvl="8" w:tplc="0C0A001B" w:tentative="1">
      <w:start w:val="1"/>
      <w:numFmt w:val="lowerRoman"/>
      <w:lvlText w:val="%9."/>
      <w:lvlJc w:val="right"/>
      <w:pPr>
        <w:ind w:left="7047" w:hanging="180"/>
      </w:pPr>
    </w:lvl>
  </w:abstractNum>
  <w:abstractNum w:abstractNumId="34">
    <w:nsid w:val="708E4BB2"/>
    <w:multiLevelType w:val="hybridMultilevel"/>
    <w:tmpl w:val="1F487ECA"/>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5">
    <w:nsid w:val="70EA1000"/>
    <w:multiLevelType w:val="hybridMultilevel"/>
    <w:tmpl w:val="1F487ECA"/>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6">
    <w:nsid w:val="74FD4D34"/>
    <w:multiLevelType w:val="hybridMultilevel"/>
    <w:tmpl w:val="27041482"/>
    <w:lvl w:ilvl="0" w:tplc="FFFFFFFF">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37">
    <w:nsid w:val="76EA49FE"/>
    <w:multiLevelType w:val="hybridMultilevel"/>
    <w:tmpl w:val="215E5468"/>
    <w:lvl w:ilvl="0" w:tplc="300A0017">
      <w:start w:val="1"/>
      <w:numFmt w:val="lowerLetter"/>
      <w:lvlText w:val="%1)"/>
      <w:lvlJc w:val="left"/>
      <w:pPr>
        <w:ind w:left="417" w:hanging="360"/>
      </w:pPr>
      <w:rPr>
        <w:rFonts w:hint="default"/>
      </w:rPr>
    </w:lvl>
    <w:lvl w:ilvl="1" w:tplc="300A0019" w:tentative="1">
      <w:start w:val="1"/>
      <w:numFmt w:val="lowerLetter"/>
      <w:lvlText w:val="%2."/>
      <w:lvlJc w:val="left"/>
      <w:pPr>
        <w:ind w:left="1137" w:hanging="360"/>
      </w:pPr>
    </w:lvl>
    <w:lvl w:ilvl="2" w:tplc="300A001B" w:tentative="1">
      <w:start w:val="1"/>
      <w:numFmt w:val="lowerRoman"/>
      <w:lvlText w:val="%3."/>
      <w:lvlJc w:val="right"/>
      <w:pPr>
        <w:ind w:left="1857" w:hanging="180"/>
      </w:pPr>
    </w:lvl>
    <w:lvl w:ilvl="3" w:tplc="300A000F" w:tentative="1">
      <w:start w:val="1"/>
      <w:numFmt w:val="decimal"/>
      <w:lvlText w:val="%4."/>
      <w:lvlJc w:val="left"/>
      <w:pPr>
        <w:ind w:left="2577" w:hanging="360"/>
      </w:pPr>
    </w:lvl>
    <w:lvl w:ilvl="4" w:tplc="300A0019" w:tentative="1">
      <w:start w:val="1"/>
      <w:numFmt w:val="lowerLetter"/>
      <w:lvlText w:val="%5."/>
      <w:lvlJc w:val="left"/>
      <w:pPr>
        <w:ind w:left="3297" w:hanging="360"/>
      </w:pPr>
    </w:lvl>
    <w:lvl w:ilvl="5" w:tplc="300A001B" w:tentative="1">
      <w:start w:val="1"/>
      <w:numFmt w:val="lowerRoman"/>
      <w:lvlText w:val="%6."/>
      <w:lvlJc w:val="right"/>
      <w:pPr>
        <w:ind w:left="4017" w:hanging="180"/>
      </w:pPr>
    </w:lvl>
    <w:lvl w:ilvl="6" w:tplc="300A000F" w:tentative="1">
      <w:start w:val="1"/>
      <w:numFmt w:val="decimal"/>
      <w:lvlText w:val="%7."/>
      <w:lvlJc w:val="left"/>
      <w:pPr>
        <w:ind w:left="4737" w:hanging="360"/>
      </w:pPr>
    </w:lvl>
    <w:lvl w:ilvl="7" w:tplc="300A0019" w:tentative="1">
      <w:start w:val="1"/>
      <w:numFmt w:val="lowerLetter"/>
      <w:lvlText w:val="%8."/>
      <w:lvlJc w:val="left"/>
      <w:pPr>
        <w:ind w:left="5457" w:hanging="360"/>
      </w:pPr>
    </w:lvl>
    <w:lvl w:ilvl="8" w:tplc="300A001B" w:tentative="1">
      <w:start w:val="1"/>
      <w:numFmt w:val="lowerRoman"/>
      <w:lvlText w:val="%9."/>
      <w:lvlJc w:val="right"/>
      <w:pPr>
        <w:ind w:left="6177" w:hanging="180"/>
      </w:pPr>
    </w:lvl>
  </w:abstractNum>
  <w:abstractNum w:abstractNumId="38">
    <w:nsid w:val="771073F4"/>
    <w:multiLevelType w:val="hybridMultilevel"/>
    <w:tmpl w:val="658C0B3C"/>
    <w:lvl w:ilvl="0" w:tplc="300A0001">
      <w:start w:val="1"/>
      <w:numFmt w:val="bullet"/>
      <w:lvlText w:val=""/>
      <w:lvlJc w:val="left"/>
      <w:pPr>
        <w:ind w:left="767" w:hanging="360"/>
      </w:pPr>
      <w:rPr>
        <w:rFonts w:ascii="Symbol" w:hAnsi="Symbol" w:hint="default"/>
      </w:rPr>
    </w:lvl>
    <w:lvl w:ilvl="1" w:tplc="300A0003" w:tentative="1">
      <w:start w:val="1"/>
      <w:numFmt w:val="bullet"/>
      <w:lvlText w:val="o"/>
      <w:lvlJc w:val="left"/>
      <w:pPr>
        <w:ind w:left="1487" w:hanging="360"/>
      </w:pPr>
      <w:rPr>
        <w:rFonts w:ascii="Courier New" w:hAnsi="Courier New" w:cs="Courier New" w:hint="default"/>
      </w:rPr>
    </w:lvl>
    <w:lvl w:ilvl="2" w:tplc="300A0005" w:tentative="1">
      <w:start w:val="1"/>
      <w:numFmt w:val="bullet"/>
      <w:lvlText w:val=""/>
      <w:lvlJc w:val="left"/>
      <w:pPr>
        <w:ind w:left="2207" w:hanging="360"/>
      </w:pPr>
      <w:rPr>
        <w:rFonts w:ascii="Wingdings" w:hAnsi="Wingdings" w:hint="default"/>
      </w:rPr>
    </w:lvl>
    <w:lvl w:ilvl="3" w:tplc="300A0001" w:tentative="1">
      <w:start w:val="1"/>
      <w:numFmt w:val="bullet"/>
      <w:lvlText w:val=""/>
      <w:lvlJc w:val="left"/>
      <w:pPr>
        <w:ind w:left="2927" w:hanging="360"/>
      </w:pPr>
      <w:rPr>
        <w:rFonts w:ascii="Symbol" w:hAnsi="Symbol" w:hint="default"/>
      </w:rPr>
    </w:lvl>
    <w:lvl w:ilvl="4" w:tplc="300A0003" w:tentative="1">
      <w:start w:val="1"/>
      <w:numFmt w:val="bullet"/>
      <w:lvlText w:val="o"/>
      <w:lvlJc w:val="left"/>
      <w:pPr>
        <w:ind w:left="3647" w:hanging="360"/>
      </w:pPr>
      <w:rPr>
        <w:rFonts w:ascii="Courier New" w:hAnsi="Courier New" w:cs="Courier New" w:hint="default"/>
      </w:rPr>
    </w:lvl>
    <w:lvl w:ilvl="5" w:tplc="300A0005" w:tentative="1">
      <w:start w:val="1"/>
      <w:numFmt w:val="bullet"/>
      <w:lvlText w:val=""/>
      <w:lvlJc w:val="left"/>
      <w:pPr>
        <w:ind w:left="4367" w:hanging="360"/>
      </w:pPr>
      <w:rPr>
        <w:rFonts w:ascii="Wingdings" w:hAnsi="Wingdings" w:hint="default"/>
      </w:rPr>
    </w:lvl>
    <w:lvl w:ilvl="6" w:tplc="300A0001" w:tentative="1">
      <w:start w:val="1"/>
      <w:numFmt w:val="bullet"/>
      <w:lvlText w:val=""/>
      <w:lvlJc w:val="left"/>
      <w:pPr>
        <w:ind w:left="5087" w:hanging="360"/>
      </w:pPr>
      <w:rPr>
        <w:rFonts w:ascii="Symbol" w:hAnsi="Symbol" w:hint="default"/>
      </w:rPr>
    </w:lvl>
    <w:lvl w:ilvl="7" w:tplc="300A0003" w:tentative="1">
      <w:start w:val="1"/>
      <w:numFmt w:val="bullet"/>
      <w:lvlText w:val="o"/>
      <w:lvlJc w:val="left"/>
      <w:pPr>
        <w:ind w:left="5807" w:hanging="360"/>
      </w:pPr>
      <w:rPr>
        <w:rFonts w:ascii="Courier New" w:hAnsi="Courier New" w:cs="Courier New" w:hint="default"/>
      </w:rPr>
    </w:lvl>
    <w:lvl w:ilvl="8" w:tplc="300A0005" w:tentative="1">
      <w:start w:val="1"/>
      <w:numFmt w:val="bullet"/>
      <w:lvlText w:val=""/>
      <w:lvlJc w:val="left"/>
      <w:pPr>
        <w:ind w:left="6527" w:hanging="360"/>
      </w:pPr>
      <w:rPr>
        <w:rFonts w:ascii="Wingdings" w:hAnsi="Wingdings" w:hint="default"/>
      </w:rPr>
    </w:lvl>
  </w:abstractNum>
  <w:abstractNum w:abstractNumId="39">
    <w:nsid w:val="79707EA9"/>
    <w:multiLevelType w:val="multilevel"/>
    <w:tmpl w:val="D37CF092"/>
    <w:lvl w:ilvl="0">
      <w:start w:val="1"/>
      <w:numFmt w:val="lowerLetter"/>
      <w:lvlText w:val="%1)"/>
      <w:lvlJc w:val="left"/>
      <w:pPr>
        <w:tabs>
          <w:tab w:val="num" w:pos="360"/>
        </w:tabs>
        <w:ind w:left="360" w:hanging="360"/>
      </w:pPr>
      <w:rPr>
        <w:rFonts w:hint="default"/>
        <w:b w:val="0"/>
        <w:color w:val="000000"/>
        <w:spacing w:val="-2"/>
        <w:lang w:val="es-ES_tradnl"/>
      </w:rPr>
    </w:lvl>
    <w:lvl w:ilvl="1">
      <w:start w:val="1"/>
      <w:numFmt w:val="bullet"/>
      <w:lvlText w:val="◦"/>
      <w:lvlJc w:val="left"/>
      <w:pPr>
        <w:tabs>
          <w:tab w:val="num" w:pos="720"/>
        </w:tabs>
        <w:ind w:left="720" w:hanging="360"/>
      </w:pPr>
      <w:rPr>
        <w:rFonts w:ascii="OpenSymbol" w:hAnsi="OpenSymbol"/>
      </w:rPr>
    </w:lvl>
    <w:lvl w:ilvl="2">
      <w:start w:val="1"/>
      <w:numFmt w:val="bullet"/>
      <w:lvlText w:val="▪"/>
      <w:lvlJc w:val="left"/>
      <w:pPr>
        <w:tabs>
          <w:tab w:val="num" w:pos="1080"/>
        </w:tabs>
        <w:ind w:left="1080" w:hanging="360"/>
      </w:pPr>
      <w:rPr>
        <w:rFonts w:ascii="OpenSymbol" w:hAnsi="OpenSymbol"/>
      </w:rPr>
    </w:lvl>
    <w:lvl w:ilvl="3">
      <w:start w:val="1"/>
      <w:numFmt w:val="bullet"/>
      <w:lvlText w:val=""/>
      <w:lvlJc w:val="left"/>
      <w:pPr>
        <w:tabs>
          <w:tab w:val="num" w:pos="1440"/>
        </w:tabs>
        <w:ind w:left="1440" w:hanging="360"/>
      </w:pPr>
      <w:rPr>
        <w:rFonts w:ascii="Symbol" w:hAnsi="Symbol"/>
        <w:color w:val="000000"/>
        <w:spacing w:val="-2"/>
      </w:rPr>
    </w:lvl>
    <w:lvl w:ilvl="4">
      <w:start w:val="1"/>
      <w:numFmt w:val="bullet"/>
      <w:lvlText w:val="◦"/>
      <w:lvlJc w:val="left"/>
      <w:pPr>
        <w:tabs>
          <w:tab w:val="num" w:pos="1800"/>
        </w:tabs>
        <w:ind w:left="1800" w:hanging="360"/>
      </w:pPr>
      <w:rPr>
        <w:rFonts w:ascii="OpenSymbol" w:hAnsi="OpenSymbol"/>
      </w:rPr>
    </w:lvl>
    <w:lvl w:ilvl="5">
      <w:start w:val="1"/>
      <w:numFmt w:val="bullet"/>
      <w:lvlText w:val="▪"/>
      <w:lvlJc w:val="left"/>
      <w:pPr>
        <w:tabs>
          <w:tab w:val="num" w:pos="2160"/>
        </w:tabs>
        <w:ind w:left="2160" w:hanging="360"/>
      </w:pPr>
      <w:rPr>
        <w:rFonts w:ascii="OpenSymbol" w:hAnsi="OpenSymbol"/>
      </w:rPr>
    </w:lvl>
    <w:lvl w:ilvl="6">
      <w:start w:val="1"/>
      <w:numFmt w:val="bullet"/>
      <w:lvlText w:val=""/>
      <w:lvlJc w:val="left"/>
      <w:pPr>
        <w:tabs>
          <w:tab w:val="num" w:pos="2520"/>
        </w:tabs>
        <w:ind w:left="2520" w:hanging="360"/>
      </w:pPr>
      <w:rPr>
        <w:rFonts w:ascii="Symbol" w:hAnsi="Symbol"/>
        <w:color w:val="000000"/>
        <w:spacing w:val="-2"/>
      </w:rPr>
    </w:lvl>
    <w:lvl w:ilvl="7">
      <w:start w:val="1"/>
      <w:numFmt w:val="bullet"/>
      <w:lvlText w:val="◦"/>
      <w:lvlJc w:val="left"/>
      <w:pPr>
        <w:tabs>
          <w:tab w:val="num" w:pos="2880"/>
        </w:tabs>
        <w:ind w:left="2880" w:hanging="360"/>
      </w:pPr>
      <w:rPr>
        <w:rFonts w:ascii="OpenSymbol" w:hAnsi="OpenSymbol"/>
      </w:rPr>
    </w:lvl>
    <w:lvl w:ilvl="8">
      <w:start w:val="1"/>
      <w:numFmt w:val="bullet"/>
      <w:lvlText w:val="▪"/>
      <w:lvlJc w:val="left"/>
      <w:pPr>
        <w:tabs>
          <w:tab w:val="num" w:pos="3240"/>
        </w:tabs>
        <w:ind w:left="3240" w:hanging="360"/>
      </w:pPr>
      <w:rPr>
        <w:rFonts w:ascii="OpenSymbol" w:hAnsi="OpenSymbol"/>
      </w:rPr>
    </w:lvl>
  </w:abstractNum>
  <w:abstractNum w:abstractNumId="40">
    <w:nsid w:val="7B053478"/>
    <w:multiLevelType w:val="hybridMultilevel"/>
    <w:tmpl w:val="70304748"/>
    <w:lvl w:ilvl="0" w:tplc="300A0009">
      <w:start w:val="1"/>
      <w:numFmt w:val="bullet"/>
      <w:lvlText w:val=""/>
      <w:lvlJc w:val="left"/>
      <w:pPr>
        <w:ind w:left="720" w:hanging="360"/>
      </w:pPr>
      <w:rPr>
        <w:rFonts w:ascii="Wingdings" w:hAnsi="Wingding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1">
    <w:nsid w:val="7B4B34FB"/>
    <w:multiLevelType w:val="hybridMultilevel"/>
    <w:tmpl w:val="1F487ECA"/>
    <w:lvl w:ilvl="0" w:tplc="300A0017">
      <w:start w:val="1"/>
      <w:numFmt w:val="lowerLetter"/>
      <w:lvlText w:val="%1)"/>
      <w:lvlJc w:val="left"/>
      <w:pPr>
        <w:ind w:left="720" w:hanging="360"/>
      </w:pPr>
      <w:rPr>
        <w:rFonts w:hint="default"/>
      </w:rPr>
    </w:lvl>
    <w:lvl w:ilvl="1" w:tplc="300A0003" w:tentative="1">
      <w:start w:val="1"/>
      <w:numFmt w:val="bullet"/>
      <w:lvlText w:val="o"/>
      <w:lvlJc w:val="left"/>
      <w:pPr>
        <w:ind w:left="1440" w:hanging="360"/>
      </w:pPr>
      <w:rPr>
        <w:rFonts w:ascii="Courier New" w:hAnsi="Courier New" w:cs="Courier New" w:hint="default"/>
      </w:rPr>
    </w:lvl>
    <w:lvl w:ilvl="2" w:tplc="300A0005" w:tentative="1">
      <w:start w:val="1"/>
      <w:numFmt w:val="bullet"/>
      <w:lvlText w:val=""/>
      <w:lvlJc w:val="left"/>
      <w:pPr>
        <w:ind w:left="2160" w:hanging="360"/>
      </w:pPr>
      <w:rPr>
        <w:rFonts w:ascii="Wingdings" w:hAnsi="Wingdings" w:hint="default"/>
      </w:rPr>
    </w:lvl>
    <w:lvl w:ilvl="3" w:tplc="300A0001" w:tentative="1">
      <w:start w:val="1"/>
      <w:numFmt w:val="bullet"/>
      <w:lvlText w:val=""/>
      <w:lvlJc w:val="left"/>
      <w:pPr>
        <w:ind w:left="2880" w:hanging="360"/>
      </w:pPr>
      <w:rPr>
        <w:rFonts w:ascii="Symbol" w:hAnsi="Symbol" w:hint="default"/>
      </w:rPr>
    </w:lvl>
    <w:lvl w:ilvl="4" w:tplc="300A0003" w:tentative="1">
      <w:start w:val="1"/>
      <w:numFmt w:val="bullet"/>
      <w:lvlText w:val="o"/>
      <w:lvlJc w:val="left"/>
      <w:pPr>
        <w:ind w:left="3600" w:hanging="360"/>
      </w:pPr>
      <w:rPr>
        <w:rFonts w:ascii="Courier New" w:hAnsi="Courier New" w:cs="Courier New" w:hint="default"/>
      </w:rPr>
    </w:lvl>
    <w:lvl w:ilvl="5" w:tplc="300A0005" w:tentative="1">
      <w:start w:val="1"/>
      <w:numFmt w:val="bullet"/>
      <w:lvlText w:val=""/>
      <w:lvlJc w:val="left"/>
      <w:pPr>
        <w:ind w:left="4320" w:hanging="360"/>
      </w:pPr>
      <w:rPr>
        <w:rFonts w:ascii="Wingdings" w:hAnsi="Wingdings" w:hint="default"/>
      </w:rPr>
    </w:lvl>
    <w:lvl w:ilvl="6" w:tplc="300A0001" w:tentative="1">
      <w:start w:val="1"/>
      <w:numFmt w:val="bullet"/>
      <w:lvlText w:val=""/>
      <w:lvlJc w:val="left"/>
      <w:pPr>
        <w:ind w:left="5040" w:hanging="360"/>
      </w:pPr>
      <w:rPr>
        <w:rFonts w:ascii="Symbol" w:hAnsi="Symbol" w:hint="default"/>
      </w:rPr>
    </w:lvl>
    <w:lvl w:ilvl="7" w:tplc="300A0003" w:tentative="1">
      <w:start w:val="1"/>
      <w:numFmt w:val="bullet"/>
      <w:lvlText w:val="o"/>
      <w:lvlJc w:val="left"/>
      <w:pPr>
        <w:ind w:left="5760" w:hanging="360"/>
      </w:pPr>
      <w:rPr>
        <w:rFonts w:ascii="Courier New" w:hAnsi="Courier New" w:cs="Courier New" w:hint="default"/>
      </w:rPr>
    </w:lvl>
    <w:lvl w:ilvl="8" w:tplc="300A0005" w:tentative="1">
      <w:start w:val="1"/>
      <w:numFmt w:val="bullet"/>
      <w:lvlText w:val=""/>
      <w:lvlJc w:val="left"/>
      <w:pPr>
        <w:ind w:left="6480" w:hanging="360"/>
      </w:pPr>
      <w:rPr>
        <w:rFonts w:ascii="Wingdings" w:hAnsi="Wingdings" w:hint="default"/>
      </w:rPr>
    </w:lvl>
  </w:abstractNum>
  <w:abstractNum w:abstractNumId="42">
    <w:nsid w:val="7DA86BC8"/>
    <w:multiLevelType w:val="hybridMultilevel"/>
    <w:tmpl w:val="2C8AF1FE"/>
    <w:lvl w:ilvl="0" w:tplc="FFFFFFFF">
      <w:start w:val="1"/>
      <w:numFmt w:val="lowerLetter"/>
      <w:lvlText w:val="%1)"/>
      <w:lvlJc w:val="left"/>
      <w:pPr>
        <w:ind w:left="360" w:hanging="360"/>
      </w:pPr>
      <w:rPr>
        <w:rFonts w:hint="default"/>
      </w:rPr>
    </w:lvl>
    <w:lvl w:ilvl="1" w:tplc="300A0003" w:tentative="1">
      <w:start w:val="1"/>
      <w:numFmt w:val="bullet"/>
      <w:lvlText w:val="o"/>
      <w:lvlJc w:val="left"/>
      <w:pPr>
        <w:ind w:left="1080" w:hanging="360"/>
      </w:pPr>
      <w:rPr>
        <w:rFonts w:ascii="Courier New" w:hAnsi="Courier New" w:cs="Courier New" w:hint="default"/>
      </w:rPr>
    </w:lvl>
    <w:lvl w:ilvl="2" w:tplc="300A0005" w:tentative="1">
      <w:start w:val="1"/>
      <w:numFmt w:val="bullet"/>
      <w:lvlText w:val=""/>
      <w:lvlJc w:val="left"/>
      <w:pPr>
        <w:ind w:left="1800" w:hanging="360"/>
      </w:pPr>
      <w:rPr>
        <w:rFonts w:ascii="Wingdings" w:hAnsi="Wingdings" w:hint="default"/>
      </w:rPr>
    </w:lvl>
    <w:lvl w:ilvl="3" w:tplc="300A0001" w:tentative="1">
      <w:start w:val="1"/>
      <w:numFmt w:val="bullet"/>
      <w:lvlText w:val=""/>
      <w:lvlJc w:val="left"/>
      <w:pPr>
        <w:ind w:left="2520" w:hanging="360"/>
      </w:pPr>
      <w:rPr>
        <w:rFonts w:ascii="Symbol" w:hAnsi="Symbol" w:hint="default"/>
      </w:rPr>
    </w:lvl>
    <w:lvl w:ilvl="4" w:tplc="300A0003" w:tentative="1">
      <w:start w:val="1"/>
      <w:numFmt w:val="bullet"/>
      <w:lvlText w:val="o"/>
      <w:lvlJc w:val="left"/>
      <w:pPr>
        <w:ind w:left="3240" w:hanging="360"/>
      </w:pPr>
      <w:rPr>
        <w:rFonts w:ascii="Courier New" w:hAnsi="Courier New" w:cs="Courier New" w:hint="default"/>
      </w:rPr>
    </w:lvl>
    <w:lvl w:ilvl="5" w:tplc="300A0005" w:tentative="1">
      <w:start w:val="1"/>
      <w:numFmt w:val="bullet"/>
      <w:lvlText w:val=""/>
      <w:lvlJc w:val="left"/>
      <w:pPr>
        <w:ind w:left="3960" w:hanging="360"/>
      </w:pPr>
      <w:rPr>
        <w:rFonts w:ascii="Wingdings" w:hAnsi="Wingdings" w:hint="default"/>
      </w:rPr>
    </w:lvl>
    <w:lvl w:ilvl="6" w:tplc="300A0001" w:tentative="1">
      <w:start w:val="1"/>
      <w:numFmt w:val="bullet"/>
      <w:lvlText w:val=""/>
      <w:lvlJc w:val="left"/>
      <w:pPr>
        <w:ind w:left="4680" w:hanging="360"/>
      </w:pPr>
      <w:rPr>
        <w:rFonts w:ascii="Symbol" w:hAnsi="Symbol" w:hint="default"/>
      </w:rPr>
    </w:lvl>
    <w:lvl w:ilvl="7" w:tplc="300A0003" w:tentative="1">
      <w:start w:val="1"/>
      <w:numFmt w:val="bullet"/>
      <w:lvlText w:val="o"/>
      <w:lvlJc w:val="left"/>
      <w:pPr>
        <w:ind w:left="5400" w:hanging="360"/>
      </w:pPr>
      <w:rPr>
        <w:rFonts w:ascii="Courier New" w:hAnsi="Courier New" w:cs="Courier New" w:hint="default"/>
      </w:rPr>
    </w:lvl>
    <w:lvl w:ilvl="8" w:tplc="300A0005" w:tentative="1">
      <w:start w:val="1"/>
      <w:numFmt w:val="bullet"/>
      <w:lvlText w:val=""/>
      <w:lvlJc w:val="left"/>
      <w:pPr>
        <w:ind w:left="6120" w:hanging="360"/>
      </w:pPr>
      <w:rPr>
        <w:rFonts w:ascii="Wingdings" w:hAnsi="Wingdings" w:hint="default"/>
      </w:rPr>
    </w:lvl>
  </w:abstractNum>
  <w:abstractNum w:abstractNumId="43">
    <w:nsid w:val="7E282B73"/>
    <w:multiLevelType w:val="hybridMultilevel"/>
    <w:tmpl w:val="431E27F8"/>
    <w:lvl w:ilvl="0" w:tplc="300A0001">
      <w:start w:val="1"/>
      <w:numFmt w:val="bullet"/>
      <w:lvlText w:val=""/>
      <w:lvlJc w:val="left"/>
      <w:pPr>
        <w:ind w:left="767" w:hanging="360"/>
      </w:pPr>
      <w:rPr>
        <w:rFonts w:ascii="Symbol" w:hAnsi="Symbol" w:hint="default"/>
      </w:rPr>
    </w:lvl>
    <w:lvl w:ilvl="1" w:tplc="300A0003" w:tentative="1">
      <w:start w:val="1"/>
      <w:numFmt w:val="bullet"/>
      <w:lvlText w:val="o"/>
      <w:lvlJc w:val="left"/>
      <w:pPr>
        <w:ind w:left="1487" w:hanging="360"/>
      </w:pPr>
      <w:rPr>
        <w:rFonts w:ascii="Courier New" w:hAnsi="Courier New" w:cs="Courier New" w:hint="default"/>
      </w:rPr>
    </w:lvl>
    <w:lvl w:ilvl="2" w:tplc="300A0005" w:tentative="1">
      <w:start w:val="1"/>
      <w:numFmt w:val="bullet"/>
      <w:lvlText w:val=""/>
      <w:lvlJc w:val="left"/>
      <w:pPr>
        <w:ind w:left="2207" w:hanging="360"/>
      </w:pPr>
      <w:rPr>
        <w:rFonts w:ascii="Wingdings" w:hAnsi="Wingdings" w:hint="default"/>
      </w:rPr>
    </w:lvl>
    <w:lvl w:ilvl="3" w:tplc="300A0001" w:tentative="1">
      <w:start w:val="1"/>
      <w:numFmt w:val="bullet"/>
      <w:lvlText w:val=""/>
      <w:lvlJc w:val="left"/>
      <w:pPr>
        <w:ind w:left="2927" w:hanging="360"/>
      </w:pPr>
      <w:rPr>
        <w:rFonts w:ascii="Symbol" w:hAnsi="Symbol" w:hint="default"/>
      </w:rPr>
    </w:lvl>
    <w:lvl w:ilvl="4" w:tplc="300A0003" w:tentative="1">
      <w:start w:val="1"/>
      <w:numFmt w:val="bullet"/>
      <w:lvlText w:val="o"/>
      <w:lvlJc w:val="left"/>
      <w:pPr>
        <w:ind w:left="3647" w:hanging="360"/>
      </w:pPr>
      <w:rPr>
        <w:rFonts w:ascii="Courier New" w:hAnsi="Courier New" w:cs="Courier New" w:hint="default"/>
      </w:rPr>
    </w:lvl>
    <w:lvl w:ilvl="5" w:tplc="300A0005" w:tentative="1">
      <w:start w:val="1"/>
      <w:numFmt w:val="bullet"/>
      <w:lvlText w:val=""/>
      <w:lvlJc w:val="left"/>
      <w:pPr>
        <w:ind w:left="4367" w:hanging="360"/>
      </w:pPr>
      <w:rPr>
        <w:rFonts w:ascii="Wingdings" w:hAnsi="Wingdings" w:hint="default"/>
      </w:rPr>
    </w:lvl>
    <w:lvl w:ilvl="6" w:tplc="300A0001" w:tentative="1">
      <w:start w:val="1"/>
      <w:numFmt w:val="bullet"/>
      <w:lvlText w:val=""/>
      <w:lvlJc w:val="left"/>
      <w:pPr>
        <w:ind w:left="5087" w:hanging="360"/>
      </w:pPr>
      <w:rPr>
        <w:rFonts w:ascii="Symbol" w:hAnsi="Symbol" w:hint="default"/>
      </w:rPr>
    </w:lvl>
    <w:lvl w:ilvl="7" w:tplc="300A0003" w:tentative="1">
      <w:start w:val="1"/>
      <w:numFmt w:val="bullet"/>
      <w:lvlText w:val="o"/>
      <w:lvlJc w:val="left"/>
      <w:pPr>
        <w:ind w:left="5807" w:hanging="360"/>
      </w:pPr>
      <w:rPr>
        <w:rFonts w:ascii="Courier New" w:hAnsi="Courier New" w:cs="Courier New" w:hint="default"/>
      </w:rPr>
    </w:lvl>
    <w:lvl w:ilvl="8" w:tplc="300A0005" w:tentative="1">
      <w:start w:val="1"/>
      <w:numFmt w:val="bullet"/>
      <w:lvlText w:val=""/>
      <w:lvlJc w:val="left"/>
      <w:pPr>
        <w:ind w:left="6527" w:hanging="360"/>
      </w:pPr>
      <w:rPr>
        <w:rFonts w:ascii="Wingdings" w:hAnsi="Wingdings" w:hint="default"/>
      </w:rPr>
    </w:lvl>
  </w:abstractNum>
  <w:num w:numId="1">
    <w:abstractNumId w:val="39"/>
  </w:num>
  <w:num w:numId="2">
    <w:abstractNumId w:val="30"/>
  </w:num>
  <w:num w:numId="3">
    <w:abstractNumId w:val="0"/>
  </w:num>
  <w:num w:numId="4">
    <w:abstractNumId w:val="14"/>
  </w:num>
  <w:num w:numId="5">
    <w:abstractNumId w:val="37"/>
  </w:num>
  <w:num w:numId="6">
    <w:abstractNumId w:val="25"/>
  </w:num>
  <w:num w:numId="7">
    <w:abstractNumId w:val="7"/>
  </w:num>
  <w:num w:numId="8">
    <w:abstractNumId w:val="23"/>
  </w:num>
  <w:num w:numId="9">
    <w:abstractNumId w:val="6"/>
  </w:num>
  <w:num w:numId="10">
    <w:abstractNumId w:val="15"/>
  </w:num>
  <w:num w:numId="11">
    <w:abstractNumId w:val="13"/>
  </w:num>
  <w:num w:numId="12">
    <w:abstractNumId w:val="4"/>
  </w:num>
  <w:num w:numId="13">
    <w:abstractNumId w:val="1"/>
  </w:num>
  <w:num w:numId="14">
    <w:abstractNumId w:val="10"/>
  </w:num>
  <w:num w:numId="15">
    <w:abstractNumId w:val="21"/>
  </w:num>
  <w:num w:numId="16">
    <w:abstractNumId w:val="16"/>
  </w:num>
  <w:num w:numId="17">
    <w:abstractNumId w:val="29"/>
  </w:num>
  <w:num w:numId="18">
    <w:abstractNumId w:val="33"/>
  </w:num>
  <w:num w:numId="19">
    <w:abstractNumId w:val="24"/>
  </w:num>
  <w:num w:numId="20">
    <w:abstractNumId w:val="40"/>
  </w:num>
  <w:num w:numId="21">
    <w:abstractNumId w:val="26"/>
  </w:num>
  <w:num w:numId="22">
    <w:abstractNumId w:val="31"/>
  </w:num>
  <w:num w:numId="23">
    <w:abstractNumId w:val="8"/>
  </w:num>
  <w:num w:numId="24">
    <w:abstractNumId w:val="12"/>
  </w:num>
  <w:num w:numId="25">
    <w:abstractNumId w:val="1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5"/>
  </w:num>
  <w:num w:numId="27">
    <w:abstractNumId w:val="28"/>
  </w:num>
  <w:num w:numId="28">
    <w:abstractNumId w:val="42"/>
  </w:num>
  <w:num w:numId="29">
    <w:abstractNumId w:val="9"/>
  </w:num>
  <w:num w:numId="30">
    <w:abstractNumId w:val="11"/>
  </w:num>
  <w:num w:numId="31">
    <w:abstractNumId w:val="18"/>
  </w:num>
  <w:num w:numId="32">
    <w:abstractNumId w:val="17"/>
  </w:num>
  <w:num w:numId="33">
    <w:abstractNumId w:val="36"/>
  </w:num>
  <w:num w:numId="34">
    <w:abstractNumId w:val="41"/>
  </w:num>
  <w:num w:numId="35">
    <w:abstractNumId w:val="19"/>
  </w:num>
  <w:num w:numId="36">
    <w:abstractNumId w:val="3"/>
  </w:num>
  <w:num w:numId="37">
    <w:abstractNumId w:val="20"/>
  </w:num>
  <w:num w:numId="3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4"/>
  </w:num>
  <w:num w:numId="40">
    <w:abstractNumId w:val="27"/>
  </w:num>
  <w:num w:numId="41">
    <w:abstractNumId w:val="22"/>
  </w:num>
  <w:num w:numId="42">
    <w:abstractNumId w:val="38"/>
  </w:num>
  <w:num w:numId="43">
    <w:abstractNumId w:val="43"/>
  </w:num>
  <w:num w:numId="44">
    <w:abstractNumId w:val="2"/>
  </w:num>
  <w:num w:numId="45">
    <w:abstractNumId w:val="32"/>
  </w:num>
  <w:num w:numId="4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5B8"/>
    <w:rsid w:val="000D1951"/>
    <w:rsid w:val="0011738E"/>
    <w:rsid w:val="001339EC"/>
    <w:rsid w:val="00145156"/>
    <w:rsid w:val="00160735"/>
    <w:rsid w:val="00177B04"/>
    <w:rsid w:val="001C6398"/>
    <w:rsid w:val="001D6855"/>
    <w:rsid w:val="001E2872"/>
    <w:rsid w:val="0023431D"/>
    <w:rsid w:val="00295E72"/>
    <w:rsid w:val="003A6142"/>
    <w:rsid w:val="003E1CE3"/>
    <w:rsid w:val="00454D66"/>
    <w:rsid w:val="00461AFF"/>
    <w:rsid w:val="004802E7"/>
    <w:rsid w:val="00500589"/>
    <w:rsid w:val="00624CA6"/>
    <w:rsid w:val="00624D58"/>
    <w:rsid w:val="00670F9B"/>
    <w:rsid w:val="006C0B32"/>
    <w:rsid w:val="006E5ADA"/>
    <w:rsid w:val="007A4B8A"/>
    <w:rsid w:val="007C1C3F"/>
    <w:rsid w:val="007D4063"/>
    <w:rsid w:val="007F0C73"/>
    <w:rsid w:val="008237CC"/>
    <w:rsid w:val="0088550B"/>
    <w:rsid w:val="00897F4D"/>
    <w:rsid w:val="008C4A5F"/>
    <w:rsid w:val="00925899"/>
    <w:rsid w:val="00935D2B"/>
    <w:rsid w:val="00954E7C"/>
    <w:rsid w:val="00B15349"/>
    <w:rsid w:val="00B51126"/>
    <w:rsid w:val="00B91F6A"/>
    <w:rsid w:val="00BB1CDD"/>
    <w:rsid w:val="00C160AF"/>
    <w:rsid w:val="00C80C7F"/>
    <w:rsid w:val="00D0126E"/>
    <w:rsid w:val="00D04654"/>
    <w:rsid w:val="00D22EC9"/>
    <w:rsid w:val="00D23DF6"/>
    <w:rsid w:val="00D775D5"/>
    <w:rsid w:val="00DC42B4"/>
    <w:rsid w:val="00E035B8"/>
    <w:rsid w:val="00E46B67"/>
    <w:rsid w:val="00E525E8"/>
    <w:rsid w:val="00EA76CA"/>
    <w:rsid w:val="00EE60E9"/>
    <w:rsid w:val="00EF602B"/>
    <w:rsid w:val="00FC4E87"/>
    <w:rsid w:val="00FE0124"/>
    <w:rsid w:val="00FE28B0"/>
  </w:rsids>
  <m:mathPr>
    <m:mathFont m:val="Cambria Math"/>
    <m:brkBin m:val="before"/>
    <m:brkBinSub m:val="--"/>
    <m:smallFrac m:val="0"/>
    <m:dispDef/>
    <m:lMargin m:val="0"/>
    <m:rMargin m:val="0"/>
    <m:defJc m:val="centerGroup"/>
    <m:wrapIndent m:val="1440"/>
    <m:intLim m:val="subSup"/>
    <m:naryLim m:val="undOvr"/>
  </m:mathPr>
  <w:themeFontLang w:val="es-EC"/>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5B8"/>
    <w:pPr>
      <w:spacing w:after="0" w:line="240" w:lineRule="auto"/>
    </w:pPr>
    <w:rPr>
      <w:rFonts w:eastAsiaTheme="minorEastAsia"/>
      <w:sz w:val="24"/>
      <w:szCs w:val="24"/>
      <w:lang w:val="es-ES_tradnl" w:eastAsia="es-ES"/>
    </w:rPr>
  </w:style>
  <w:style w:type="paragraph" w:styleId="Ttulo1">
    <w:name w:val="heading 1"/>
    <w:basedOn w:val="Normal"/>
    <w:next w:val="Normal"/>
    <w:link w:val="Ttulo1Car"/>
    <w:qFormat/>
    <w:rsid w:val="00E035B8"/>
    <w:pPr>
      <w:keepNext/>
      <w:spacing w:before="240" w:after="60" w:line="276" w:lineRule="auto"/>
      <w:outlineLvl w:val="0"/>
    </w:pPr>
    <w:rPr>
      <w:rFonts w:ascii="Cambria" w:eastAsia="Times New Roman" w:hAnsi="Cambria" w:cs="Times New Roman"/>
      <w:b/>
      <w:bCs/>
      <w:kern w:val="32"/>
      <w:sz w:val="32"/>
      <w:szCs w:val="32"/>
      <w:lang w:val="es-EC" w:eastAsia="en-US"/>
    </w:rPr>
  </w:style>
  <w:style w:type="paragraph" w:styleId="Ttulo2">
    <w:name w:val="heading 2"/>
    <w:basedOn w:val="Normal"/>
    <w:next w:val="Normal"/>
    <w:link w:val="Ttulo2Car"/>
    <w:autoRedefine/>
    <w:unhideWhenUsed/>
    <w:qFormat/>
    <w:rsid w:val="00E035B8"/>
    <w:pPr>
      <w:keepNext/>
      <w:numPr>
        <w:numId w:val="40"/>
      </w:numPr>
      <w:tabs>
        <w:tab w:val="left" w:pos="708"/>
      </w:tabs>
      <w:spacing w:line="276" w:lineRule="auto"/>
      <w:jc w:val="both"/>
      <w:outlineLvl w:val="1"/>
    </w:pPr>
    <w:rPr>
      <w:rFonts w:eastAsia="Times New Roman" w:cstheme="minorHAnsi"/>
      <w:b/>
      <w:bCs/>
      <w:iCs/>
      <w:noProof/>
      <w:spacing w:val="-5"/>
      <w:sz w:val="22"/>
      <w:szCs w:val="22"/>
      <w:lang w:val="es-EC" w:eastAsia="es-EC"/>
    </w:rPr>
  </w:style>
  <w:style w:type="paragraph" w:styleId="Ttulo3">
    <w:name w:val="heading 3"/>
    <w:basedOn w:val="Normal"/>
    <w:next w:val="Normal"/>
    <w:link w:val="Ttulo3Car"/>
    <w:qFormat/>
    <w:rsid w:val="00E035B8"/>
    <w:pPr>
      <w:keepNext/>
      <w:tabs>
        <w:tab w:val="num" w:pos="1224"/>
      </w:tabs>
      <w:spacing w:line="360" w:lineRule="auto"/>
      <w:ind w:left="1224" w:hanging="504"/>
      <w:jc w:val="both"/>
      <w:outlineLvl w:val="2"/>
    </w:pPr>
    <w:rPr>
      <w:rFonts w:ascii="Tahoma" w:eastAsia="Times New Roman" w:hAnsi="Tahoma" w:cs="Times New Roman"/>
      <w:sz w:val="22"/>
      <w:szCs w:val="20"/>
      <w:u w:val="single"/>
      <w:lang w:val="es-MX"/>
    </w:rPr>
  </w:style>
  <w:style w:type="paragraph" w:styleId="Ttulo4">
    <w:name w:val="heading 4"/>
    <w:basedOn w:val="Normal"/>
    <w:next w:val="Normal"/>
    <w:link w:val="Ttulo4Car"/>
    <w:qFormat/>
    <w:rsid w:val="00E035B8"/>
    <w:pPr>
      <w:keepNext/>
      <w:numPr>
        <w:numId w:val="7"/>
      </w:numPr>
      <w:spacing w:line="360" w:lineRule="auto"/>
      <w:jc w:val="both"/>
      <w:outlineLvl w:val="3"/>
    </w:pPr>
    <w:rPr>
      <w:rFonts w:ascii="Verdana" w:eastAsia="Times New Roman" w:hAnsi="Verdana" w:cs="Arial"/>
      <w:bCs/>
      <w:iCs/>
      <w:sz w:val="16"/>
      <w:szCs w:val="22"/>
      <w:lang w:val="es-ES" w:eastAsia="en-US"/>
    </w:rPr>
  </w:style>
  <w:style w:type="paragraph" w:styleId="Ttulo5">
    <w:name w:val="heading 5"/>
    <w:basedOn w:val="Normal"/>
    <w:next w:val="Normal"/>
    <w:link w:val="Ttulo5Car"/>
    <w:qFormat/>
    <w:rsid w:val="00E035B8"/>
    <w:pPr>
      <w:numPr>
        <w:numId w:val="8"/>
      </w:numPr>
      <w:spacing w:line="360" w:lineRule="auto"/>
      <w:jc w:val="both"/>
      <w:outlineLvl w:val="4"/>
    </w:pPr>
    <w:rPr>
      <w:rFonts w:ascii="Times New Roman" w:eastAsia="Times New Roman" w:hAnsi="Times New Roman" w:cs="Times New Roman"/>
      <w:bCs/>
      <w:iCs/>
      <w:sz w:val="20"/>
      <w:szCs w:val="26"/>
      <w:lang w:val="es-ES"/>
    </w:rPr>
  </w:style>
  <w:style w:type="paragraph" w:styleId="Ttulo6">
    <w:name w:val="heading 6"/>
    <w:basedOn w:val="Normal"/>
    <w:next w:val="Normal"/>
    <w:link w:val="Ttulo6Car"/>
    <w:qFormat/>
    <w:rsid w:val="00E035B8"/>
    <w:pPr>
      <w:keepNext/>
      <w:numPr>
        <w:numId w:val="9"/>
      </w:numPr>
      <w:spacing w:line="360" w:lineRule="auto"/>
      <w:jc w:val="center"/>
      <w:outlineLvl w:val="5"/>
    </w:pPr>
    <w:rPr>
      <w:rFonts w:ascii="Times New Roman" w:eastAsia="Times New Roman" w:hAnsi="Times New Roman" w:cs="Times New Roman"/>
      <w:b/>
      <w:sz w:val="20"/>
      <w:szCs w:val="20"/>
      <w:lang w:val="es-BO" w:eastAsia="en-US"/>
    </w:rPr>
  </w:style>
  <w:style w:type="paragraph" w:styleId="Ttulo8">
    <w:name w:val="heading 8"/>
    <w:basedOn w:val="Normal"/>
    <w:next w:val="Normal"/>
    <w:link w:val="Ttulo8Car"/>
    <w:qFormat/>
    <w:rsid w:val="00E035B8"/>
    <w:pPr>
      <w:spacing w:before="240" w:after="60" w:line="360" w:lineRule="auto"/>
      <w:jc w:val="both"/>
      <w:outlineLvl w:val="7"/>
    </w:pPr>
    <w:rPr>
      <w:rFonts w:ascii="Calibri" w:eastAsia="Times New Roman" w:hAnsi="Calibri" w:cs="Times New Roman"/>
      <w:i/>
      <w:iCs/>
      <w:lang w:val="es-ES"/>
    </w:rPr>
  </w:style>
  <w:style w:type="paragraph" w:styleId="Ttulo9">
    <w:name w:val="heading 9"/>
    <w:basedOn w:val="Normal"/>
    <w:next w:val="Normal"/>
    <w:link w:val="Ttulo9Car"/>
    <w:qFormat/>
    <w:rsid w:val="00E035B8"/>
    <w:pPr>
      <w:widowControl w:val="0"/>
      <w:autoSpaceDE w:val="0"/>
      <w:autoSpaceDN w:val="0"/>
      <w:adjustRightInd w:val="0"/>
      <w:spacing w:before="240" w:after="60" w:line="360" w:lineRule="auto"/>
      <w:jc w:val="both"/>
      <w:outlineLvl w:val="8"/>
    </w:pPr>
    <w:rPr>
      <w:rFonts w:eastAsia="Times New Roman" w:cs="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035B8"/>
    <w:rPr>
      <w:rFonts w:ascii="Cambria" w:eastAsia="Times New Roman" w:hAnsi="Cambria" w:cs="Times New Roman"/>
      <w:b/>
      <w:bCs/>
      <w:kern w:val="32"/>
      <w:sz w:val="32"/>
      <w:szCs w:val="32"/>
    </w:rPr>
  </w:style>
  <w:style w:type="character" w:customStyle="1" w:styleId="Ttulo2Car">
    <w:name w:val="Título 2 Car"/>
    <w:basedOn w:val="Fuentedeprrafopredeter"/>
    <w:link w:val="Ttulo2"/>
    <w:rsid w:val="00E035B8"/>
    <w:rPr>
      <w:rFonts w:eastAsia="Times New Roman" w:cstheme="minorHAnsi"/>
      <w:b/>
      <w:bCs/>
      <w:iCs/>
      <w:noProof/>
      <w:spacing w:val="-5"/>
      <w:lang w:eastAsia="es-EC"/>
    </w:rPr>
  </w:style>
  <w:style w:type="character" w:customStyle="1" w:styleId="Ttulo3Car">
    <w:name w:val="Título 3 Car"/>
    <w:basedOn w:val="Fuentedeprrafopredeter"/>
    <w:link w:val="Ttulo3"/>
    <w:rsid w:val="00E035B8"/>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E035B8"/>
    <w:rPr>
      <w:rFonts w:ascii="Verdana" w:eastAsia="Times New Roman" w:hAnsi="Verdana" w:cs="Arial"/>
      <w:bCs/>
      <w:iCs/>
      <w:sz w:val="16"/>
      <w:lang w:val="es-ES"/>
    </w:rPr>
  </w:style>
  <w:style w:type="character" w:customStyle="1" w:styleId="Ttulo5Car">
    <w:name w:val="Título 5 Car"/>
    <w:basedOn w:val="Fuentedeprrafopredeter"/>
    <w:link w:val="Ttulo5"/>
    <w:rsid w:val="00E035B8"/>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E035B8"/>
    <w:rPr>
      <w:rFonts w:ascii="Times New Roman" w:eastAsia="Times New Roman" w:hAnsi="Times New Roman" w:cs="Times New Roman"/>
      <w:b/>
      <w:sz w:val="20"/>
      <w:szCs w:val="20"/>
      <w:lang w:val="es-BO"/>
    </w:rPr>
  </w:style>
  <w:style w:type="character" w:customStyle="1" w:styleId="Ttulo8Car">
    <w:name w:val="Título 8 Car"/>
    <w:basedOn w:val="Fuentedeprrafopredeter"/>
    <w:link w:val="Ttulo8"/>
    <w:rsid w:val="00E035B8"/>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035B8"/>
    <w:rPr>
      <w:rFonts w:eastAsia="Times New Roman" w:cs="Arial"/>
      <w:lang w:val="es-ES" w:eastAsia="es-ES"/>
    </w:rPr>
  </w:style>
  <w:style w:type="paragraph" w:styleId="Encabezado">
    <w:name w:val="header"/>
    <w:basedOn w:val="Normal"/>
    <w:link w:val="EncabezadoCar"/>
    <w:unhideWhenUsed/>
    <w:rsid w:val="00E035B8"/>
    <w:pPr>
      <w:tabs>
        <w:tab w:val="center" w:pos="4252"/>
        <w:tab w:val="right" w:pos="8504"/>
      </w:tabs>
    </w:pPr>
  </w:style>
  <w:style w:type="character" w:customStyle="1" w:styleId="EncabezadoCar">
    <w:name w:val="Encabezado Car"/>
    <w:basedOn w:val="Fuentedeprrafopredeter"/>
    <w:link w:val="Encabezado"/>
    <w:rsid w:val="00E035B8"/>
    <w:rPr>
      <w:rFonts w:eastAsiaTheme="minorEastAsia"/>
      <w:sz w:val="24"/>
      <w:szCs w:val="24"/>
      <w:lang w:val="es-ES_tradnl" w:eastAsia="es-ES"/>
    </w:rPr>
  </w:style>
  <w:style w:type="paragraph" w:styleId="Piedepgina">
    <w:name w:val="footer"/>
    <w:aliases w:val="pie de página"/>
    <w:basedOn w:val="Normal"/>
    <w:link w:val="PiedepginaCar"/>
    <w:uiPriority w:val="99"/>
    <w:unhideWhenUsed/>
    <w:rsid w:val="00E035B8"/>
    <w:pPr>
      <w:tabs>
        <w:tab w:val="center" w:pos="4252"/>
        <w:tab w:val="right" w:pos="8504"/>
      </w:tabs>
    </w:pPr>
  </w:style>
  <w:style w:type="character" w:customStyle="1" w:styleId="PiedepginaCar">
    <w:name w:val="Pie de página Car"/>
    <w:aliases w:val="pie de página Car"/>
    <w:basedOn w:val="Fuentedeprrafopredeter"/>
    <w:link w:val="Piedepgina"/>
    <w:uiPriority w:val="99"/>
    <w:rsid w:val="00E035B8"/>
    <w:rPr>
      <w:rFonts w:eastAsiaTheme="minorEastAsia"/>
      <w:sz w:val="24"/>
      <w:szCs w:val="24"/>
      <w:lang w:val="es-ES_tradnl" w:eastAsia="es-ES"/>
    </w:rPr>
  </w:style>
  <w:style w:type="paragraph" w:styleId="Textodeglobo">
    <w:name w:val="Balloon Text"/>
    <w:basedOn w:val="Normal"/>
    <w:link w:val="TextodegloboCar"/>
    <w:unhideWhenUsed/>
    <w:rsid w:val="00E035B8"/>
    <w:rPr>
      <w:rFonts w:ascii="Lucida Grande" w:hAnsi="Lucida Grande"/>
      <w:sz w:val="18"/>
      <w:szCs w:val="18"/>
    </w:rPr>
  </w:style>
  <w:style w:type="character" w:customStyle="1" w:styleId="TextodegloboCar">
    <w:name w:val="Texto de globo Car"/>
    <w:basedOn w:val="Fuentedeprrafopredeter"/>
    <w:link w:val="Textodeglobo"/>
    <w:rsid w:val="00E035B8"/>
    <w:rPr>
      <w:rFonts w:ascii="Lucida Grande" w:eastAsiaTheme="minorEastAsia" w:hAnsi="Lucida Grande"/>
      <w:sz w:val="18"/>
      <w:szCs w:val="18"/>
      <w:lang w:val="es-ES_tradnl" w:eastAsia="es-ES"/>
    </w:rPr>
  </w:style>
  <w:style w:type="table" w:styleId="Tablaconcuadrcula">
    <w:name w:val="Table Grid"/>
    <w:basedOn w:val="Tablanormal"/>
    <w:uiPriority w:val="59"/>
    <w:rsid w:val="00E035B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E035B8"/>
    <w:pPr>
      <w:spacing w:after="200" w:line="276" w:lineRule="auto"/>
    </w:pPr>
    <w:rPr>
      <w:rFonts w:ascii="Calibri" w:eastAsia="Calibri" w:hAnsi="Calibri" w:cs="Times New Roman"/>
      <w:sz w:val="20"/>
      <w:szCs w:val="20"/>
      <w:lang w:val="es-EC" w:eastAsia="en-US"/>
    </w:rPr>
  </w:style>
  <w:style w:type="character" w:customStyle="1" w:styleId="TextonotapieCar">
    <w:name w:val="Texto nota pie Car"/>
    <w:basedOn w:val="Fuentedeprrafopredeter"/>
    <w:link w:val="Textonotapie"/>
    <w:uiPriority w:val="99"/>
    <w:semiHidden/>
    <w:rsid w:val="00E035B8"/>
    <w:rPr>
      <w:rFonts w:ascii="Calibri" w:eastAsia="Calibri" w:hAnsi="Calibri" w:cs="Times New Roman"/>
      <w:sz w:val="20"/>
      <w:szCs w:val="20"/>
    </w:rPr>
  </w:style>
  <w:style w:type="paragraph" w:styleId="Prrafodelista">
    <w:name w:val="List Paragraph"/>
    <w:aliases w:val="TIT 2 IND,Capítulo,Colorful List - Accent 11,Texto,List Paragraph1,Párrafo 3,Párrafo de Viñeta,tEXTO,List Paragraph,Titulo 1,AATITULO,Subtitulo1,INDICE,Titulo 2,Titulo parrafo"/>
    <w:basedOn w:val="Normal"/>
    <w:link w:val="PrrafodelistaCar"/>
    <w:qFormat/>
    <w:rsid w:val="00E035B8"/>
    <w:pPr>
      <w:spacing w:after="200" w:line="276" w:lineRule="auto"/>
      <w:ind w:left="720"/>
      <w:contextualSpacing/>
    </w:pPr>
    <w:rPr>
      <w:rFonts w:eastAsiaTheme="minorHAnsi"/>
      <w:sz w:val="22"/>
      <w:szCs w:val="22"/>
      <w:lang w:val="es-ES" w:eastAsia="en-US"/>
    </w:rPr>
  </w:style>
  <w:style w:type="character" w:customStyle="1" w:styleId="PrrafodelistaCar">
    <w:name w:val="Párrafo de lista Car"/>
    <w:aliases w:val="TIT 2 IND Car,Capítulo Car,Colorful List - Accent 11 Car,Texto Car,List Paragraph1 Car,Párrafo 3 Car,Párrafo de Viñeta Car,tEXTO Car,List Paragraph Car,Titulo 1 Car,AATITULO Car,Subtitulo1 Car,INDICE Car,Titulo 2 Car"/>
    <w:link w:val="Prrafodelista"/>
    <w:rsid w:val="00E035B8"/>
    <w:rPr>
      <w:lang w:val="es-ES"/>
    </w:rPr>
  </w:style>
  <w:style w:type="paragraph" w:styleId="Sinespaciado">
    <w:name w:val="No Spacing"/>
    <w:qFormat/>
    <w:rsid w:val="00E035B8"/>
    <w:pPr>
      <w:suppressAutoHyphens/>
      <w:spacing w:after="0" w:line="240" w:lineRule="auto"/>
    </w:pPr>
    <w:rPr>
      <w:rFonts w:ascii="Times New Roman" w:eastAsia="Times New Roman" w:hAnsi="Times New Roman" w:cs="Times New Roman"/>
      <w:kern w:val="1"/>
      <w:sz w:val="24"/>
      <w:szCs w:val="24"/>
      <w:lang w:val="es-ES" w:eastAsia="es-ES"/>
    </w:rPr>
  </w:style>
  <w:style w:type="character" w:styleId="Hipervnculo">
    <w:name w:val="Hyperlink"/>
    <w:rsid w:val="00E035B8"/>
    <w:rPr>
      <w:color w:val="0000FF"/>
      <w:u w:val="single"/>
    </w:rPr>
  </w:style>
  <w:style w:type="paragraph" w:styleId="Textocomentario">
    <w:name w:val="annotation text"/>
    <w:basedOn w:val="Normal"/>
    <w:link w:val="TextocomentarioCar"/>
    <w:uiPriority w:val="99"/>
    <w:unhideWhenUsed/>
    <w:rsid w:val="00E035B8"/>
    <w:pPr>
      <w:suppressAutoHyphens/>
      <w:spacing w:line="360" w:lineRule="auto"/>
      <w:jc w:val="both"/>
      <w:textAlignment w:val="baseline"/>
    </w:pPr>
    <w:rPr>
      <w:rFonts w:ascii="Times New Roman" w:eastAsia="Times New Roman" w:hAnsi="Times New Roman" w:cs="Times New Roman"/>
      <w:kern w:val="1"/>
      <w:sz w:val="20"/>
      <w:szCs w:val="20"/>
      <w:lang w:val="es-EC" w:eastAsia="ar-SA"/>
    </w:rPr>
  </w:style>
  <w:style w:type="character" w:customStyle="1" w:styleId="TextocomentarioCar">
    <w:name w:val="Texto comentario Car"/>
    <w:basedOn w:val="Fuentedeprrafopredeter"/>
    <w:link w:val="Textocomentario"/>
    <w:uiPriority w:val="99"/>
    <w:rsid w:val="00E035B8"/>
    <w:rPr>
      <w:rFonts w:ascii="Times New Roman" w:eastAsia="Times New Roman" w:hAnsi="Times New Roman" w:cs="Times New Roman"/>
      <w:kern w:val="1"/>
      <w:sz w:val="20"/>
      <w:szCs w:val="20"/>
      <w:lang w:eastAsia="ar-SA"/>
    </w:rPr>
  </w:style>
  <w:style w:type="table" w:customStyle="1" w:styleId="Tablaconcuadrcula1">
    <w:name w:val="Tabla con cuadrícula1"/>
    <w:basedOn w:val="Tablanormal"/>
    <w:next w:val="Tablaconcuadrcula"/>
    <w:rsid w:val="00E035B8"/>
    <w:pPr>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next w:val="Normal"/>
    <w:link w:val="TtuloCar"/>
    <w:qFormat/>
    <w:rsid w:val="00E035B8"/>
    <w:pPr>
      <w:widowControl w:val="0"/>
      <w:pBdr>
        <w:bottom w:val="single" w:sz="8" w:space="4" w:color="4F81BD" w:themeColor="accent1"/>
      </w:pBdr>
      <w:autoSpaceDE w:val="0"/>
      <w:autoSpaceDN w:val="0"/>
      <w:adjustRightInd w:val="0"/>
      <w:spacing w:after="300" w:line="360" w:lineRule="auto"/>
      <w:contextualSpacing/>
      <w:jc w:val="both"/>
    </w:pPr>
    <w:rPr>
      <w:rFonts w:asciiTheme="majorHAnsi" w:eastAsiaTheme="majorEastAsia" w:hAnsiTheme="majorHAnsi" w:cstheme="majorBidi"/>
      <w:color w:val="17365D" w:themeColor="text2" w:themeShade="BF"/>
      <w:spacing w:val="5"/>
      <w:kern w:val="28"/>
      <w:szCs w:val="52"/>
      <w:lang w:val="es-ES"/>
    </w:rPr>
  </w:style>
  <w:style w:type="character" w:customStyle="1" w:styleId="TtuloCar">
    <w:name w:val="Título Car"/>
    <w:basedOn w:val="Fuentedeprrafopredeter"/>
    <w:link w:val="Ttulo"/>
    <w:rsid w:val="00E035B8"/>
    <w:rPr>
      <w:rFonts w:asciiTheme="majorHAnsi" w:eastAsiaTheme="majorEastAsia" w:hAnsiTheme="majorHAnsi" w:cstheme="majorBidi"/>
      <w:color w:val="17365D" w:themeColor="text2" w:themeShade="BF"/>
      <w:spacing w:val="5"/>
      <w:kern w:val="28"/>
      <w:sz w:val="24"/>
      <w:szCs w:val="52"/>
      <w:lang w:val="es-ES" w:eastAsia="es-ES"/>
    </w:rPr>
  </w:style>
  <w:style w:type="character" w:customStyle="1" w:styleId="object">
    <w:name w:val="object"/>
    <w:basedOn w:val="Fuentedeprrafopredeter"/>
    <w:rsid w:val="00E035B8"/>
  </w:style>
  <w:style w:type="paragraph" w:styleId="Textoindependiente">
    <w:name w:val="Body Text"/>
    <w:basedOn w:val="Normal"/>
    <w:link w:val="TextoindependienteCar"/>
    <w:rsid w:val="00E035B8"/>
    <w:pPr>
      <w:spacing w:after="120" w:line="360" w:lineRule="auto"/>
      <w:jc w:val="both"/>
    </w:pPr>
    <w:rPr>
      <w:rFonts w:ascii="Tms Rmn" w:eastAsia="Times New Roman" w:hAnsi="Tms Rmn" w:cs="Times New Roman"/>
      <w:sz w:val="20"/>
      <w:szCs w:val="20"/>
      <w:lang w:val="en-US" w:eastAsia="en-US"/>
    </w:rPr>
  </w:style>
  <w:style w:type="character" w:customStyle="1" w:styleId="TextoindependienteCar">
    <w:name w:val="Texto independiente Car"/>
    <w:basedOn w:val="Fuentedeprrafopredeter"/>
    <w:link w:val="Textoindependiente"/>
    <w:rsid w:val="00E035B8"/>
    <w:rPr>
      <w:rFonts w:ascii="Tms Rmn" w:eastAsia="Times New Roman" w:hAnsi="Tms Rmn" w:cs="Times New Roman"/>
      <w:sz w:val="20"/>
      <w:szCs w:val="20"/>
      <w:lang w:val="en-US"/>
    </w:rPr>
  </w:style>
  <w:style w:type="paragraph" w:styleId="Listaconvietas">
    <w:name w:val="List Bullet"/>
    <w:basedOn w:val="Normal"/>
    <w:autoRedefine/>
    <w:rsid w:val="00E035B8"/>
    <w:pPr>
      <w:tabs>
        <w:tab w:val="num" w:pos="360"/>
      </w:tabs>
      <w:spacing w:line="360" w:lineRule="auto"/>
      <w:ind w:left="360" w:hanging="360"/>
      <w:jc w:val="both"/>
    </w:pPr>
    <w:rPr>
      <w:rFonts w:ascii="Tahoma" w:eastAsia="Times New Roman" w:hAnsi="Tahoma" w:cs="Times New Roman"/>
      <w:kern w:val="28"/>
      <w:sz w:val="22"/>
      <w:szCs w:val="20"/>
    </w:rPr>
  </w:style>
  <w:style w:type="character" w:styleId="Nmerodepgina">
    <w:name w:val="page number"/>
    <w:basedOn w:val="Fuentedeprrafopredeter"/>
    <w:rsid w:val="00E035B8"/>
  </w:style>
  <w:style w:type="character" w:styleId="Refdecomentario">
    <w:name w:val="annotation reference"/>
    <w:uiPriority w:val="99"/>
    <w:unhideWhenUsed/>
    <w:rsid w:val="00E035B8"/>
    <w:rPr>
      <w:rFonts w:cs="Times New Roman"/>
      <w:sz w:val="16"/>
      <w:szCs w:val="16"/>
    </w:rPr>
  </w:style>
  <w:style w:type="paragraph" w:styleId="Asuntodelcomentario">
    <w:name w:val="annotation subject"/>
    <w:basedOn w:val="Textocomentario"/>
    <w:next w:val="Textocomentario"/>
    <w:link w:val="AsuntodelcomentarioCar"/>
    <w:rsid w:val="00E035B8"/>
    <w:pPr>
      <w:widowControl w:val="0"/>
      <w:suppressAutoHyphens w:val="0"/>
      <w:autoSpaceDE w:val="0"/>
      <w:autoSpaceDN w:val="0"/>
      <w:adjustRightInd w:val="0"/>
      <w:textAlignment w:val="auto"/>
    </w:pPr>
    <w:rPr>
      <w:rFonts w:ascii="Arial" w:hAnsi="Arial" w:cs="Arial"/>
      <w:b/>
      <w:bCs/>
      <w:kern w:val="0"/>
      <w:lang w:val="es-ES" w:eastAsia="es-ES"/>
    </w:rPr>
  </w:style>
  <w:style w:type="character" w:customStyle="1" w:styleId="AsuntodelcomentarioCar">
    <w:name w:val="Asunto del comentario Car"/>
    <w:basedOn w:val="TextocomentarioCar"/>
    <w:link w:val="Asuntodelcomentario"/>
    <w:rsid w:val="00E035B8"/>
    <w:rPr>
      <w:rFonts w:ascii="Arial" w:eastAsia="Times New Roman" w:hAnsi="Arial" w:cs="Arial"/>
      <w:b/>
      <w:bCs/>
      <w:kern w:val="1"/>
      <w:sz w:val="20"/>
      <w:szCs w:val="20"/>
      <w:lang w:val="es-ES" w:eastAsia="es-ES"/>
    </w:rPr>
  </w:style>
  <w:style w:type="paragraph" w:customStyle="1" w:styleId="DefaultText">
    <w:name w:val="Default Text"/>
    <w:rsid w:val="00E035B8"/>
    <w:pPr>
      <w:widowControl w:val="0"/>
      <w:suppressAutoHyphens/>
      <w:spacing w:after="0" w:line="240" w:lineRule="auto"/>
      <w:textAlignment w:val="baseline"/>
    </w:pPr>
    <w:rPr>
      <w:rFonts w:ascii="Arial" w:eastAsia="Lucida Sans Unicode" w:hAnsi="Arial" w:cs="Arial"/>
      <w:kern w:val="1"/>
      <w:sz w:val="24"/>
      <w:szCs w:val="24"/>
      <w:lang w:val="es-ES" w:eastAsia="ar-SA"/>
    </w:rPr>
  </w:style>
  <w:style w:type="character" w:styleId="Textoennegrita">
    <w:name w:val="Strong"/>
    <w:uiPriority w:val="22"/>
    <w:qFormat/>
    <w:rsid w:val="00E035B8"/>
    <w:rPr>
      <w:b/>
      <w:bCs/>
    </w:rPr>
  </w:style>
  <w:style w:type="character" w:customStyle="1" w:styleId="Fuentedeprrafopredeter18">
    <w:name w:val="Fuente de párrafo predeter.18"/>
    <w:rsid w:val="00E035B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EC"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9"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Bullet"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annotation subjec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035B8"/>
    <w:pPr>
      <w:spacing w:after="0" w:line="240" w:lineRule="auto"/>
    </w:pPr>
    <w:rPr>
      <w:rFonts w:eastAsiaTheme="minorEastAsia"/>
      <w:sz w:val="24"/>
      <w:szCs w:val="24"/>
      <w:lang w:val="es-ES_tradnl" w:eastAsia="es-ES"/>
    </w:rPr>
  </w:style>
  <w:style w:type="paragraph" w:styleId="Ttulo1">
    <w:name w:val="heading 1"/>
    <w:basedOn w:val="Normal"/>
    <w:next w:val="Normal"/>
    <w:link w:val="Ttulo1Car"/>
    <w:qFormat/>
    <w:rsid w:val="00E035B8"/>
    <w:pPr>
      <w:keepNext/>
      <w:spacing w:before="240" w:after="60" w:line="276" w:lineRule="auto"/>
      <w:outlineLvl w:val="0"/>
    </w:pPr>
    <w:rPr>
      <w:rFonts w:ascii="Cambria" w:eastAsia="Times New Roman" w:hAnsi="Cambria" w:cs="Times New Roman"/>
      <w:b/>
      <w:bCs/>
      <w:kern w:val="32"/>
      <w:sz w:val="32"/>
      <w:szCs w:val="32"/>
      <w:lang w:val="es-EC" w:eastAsia="en-US"/>
    </w:rPr>
  </w:style>
  <w:style w:type="paragraph" w:styleId="Ttulo2">
    <w:name w:val="heading 2"/>
    <w:basedOn w:val="Normal"/>
    <w:next w:val="Normal"/>
    <w:link w:val="Ttulo2Car"/>
    <w:autoRedefine/>
    <w:unhideWhenUsed/>
    <w:qFormat/>
    <w:rsid w:val="00E035B8"/>
    <w:pPr>
      <w:keepNext/>
      <w:numPr>
        <w:numId w:val="40"/>
      </w:numPr>
      <w:tabs>
        <w:tab w:val="left" w:pos="708"/>
      </w:tabs>
      <w:spacing w:line="276" w:lineRule="auto"/>
      <w:jc w:val="both"/>
      <w:outlineLvl w:val="1"/>
    </w:pPr>
    <w:rPr>
      <w:rFonts w:eastAsia="Times New Roman" w:cstheme="minorHAnsi"/>
      <w:b/>
      <w:bCs/>
      <w:iCs/>
      <w:noProof/>
      <w:spacing w:val="-5"/>
      <w:sz w:val="22"/>
      <w:szCs w:val="22"/>
      <w:lang w:val="es-EC" w:eastAsia="es-EC"/>
    </w:rPr>
  </w:style>
  <w:style w:type="paragraph" w:styleId="Ttulo3">
    <w:name w:val="heading 3"/>
    <w:basedOn w:val="Normal"/>
    <w:next w:val="Normal"/>
    <w:link w:val="Ttulo3Car"/>
    <w:qFormat/>
    <w:rsid w:val="00E035B8"/>
    <w:pPr>
      <w:keepNext/>
      <w:tabs>
        <w:tab w:val="num" w:pos="1224"/>
      </w:tabs>
      <w:spacing w:line="360" w:lineRule="auto"/>
      <w:ind w:left="1224" w:hanging="504"/>
      <w:jc w:val="both"/>
      <w:outlineLvl w:val="2"/>
    </w:pPr>
    <w:rPr>
      <w:rFonts w:ascii="Tahoma" w:eastAsia="Times New Roman" w:hAnsi="Tahoma" w:cs="Times New Roman"/>
      <w:sz w:val="22"/>
      <w:szCs w:val="20"/>
      <w:u w:val="single"/>
      <w:lang w:val="es-MX"/>
    </w:rPr>
  </w:style>
  <w:style w:type="paragraph" w:styleId="Ttulo4">
    <w:name w:val="heading 4"/>
    <w:basedOn w:val="Normal"/>
    <w:next w:val="Normal"/>
    <w:link w:val="Ttulo4Car"/>
    <w:qFormat/>
    <w:rsid w:val="00E035B8"/>
    <w:pPr>
      <w:keepNext/>
      <w:numPr>
        <w:numId w:val="7"/>
      </w:numPr>
      <w:spacing w:line="360" w:lineRule="auto"/>
      <w:jc w:val="both"/>
      <w:outlineLvl w:val="3"/>
    </w:pPr>
    <w:rPr>
      <w:rFonts w:ascii="Verdana" w:eastAsia="Times New Roman" w:hAnsi="Verdana" w:cs="Arial"/>
      <w:bCs/>
      <w:iCs/>
      <w:sz w:val="16"/>
      <w:szCs w:val="22"/>
      <w:lang w:val="es-ES" w:eastAsia="en-US"/>
    </w:rPr>
  </w:style>
  <w:style w:type="paragraph" w:styleId="Ttulo5">
    <w:name w:val="heading 5"/>
    <w:basedOn w:val="Normal"/>
    <w:next w:val="Normal"/>
    <w:link w:val="Ttulo5Car"/>
    <w:qFormat/>
    <w:rsid w:val="00E035B8"/>
    <w:pPr>
      <w:numPr>
        <w:numId w:val="8"/>
      </w:numPr>
      <w:spacing w:line="360" w:lineRule="auto"/>
      <w:jc w:val="both"/>
      <w:outlineLvl w:val="4"/>
    </w:pPr>
    <w:rPr>
      <w:rFonts w:ascii="Times New Roman" w:eastAsia="Times New Roman" w:hAnsi="Times New Roman" w:cs="Times New Roman"/>
      <w:bCs/>
      <w:iCs/>
      <w:sz w:val="20"/>
      <w:szCs w:val="26"/>
      <w:lang w:val="es-ES"/>
    </w:rPr>
  </w:style>
  <w:style w:type="paragraph" w:styleId="Ttulo6">
    <w:name w:val="heading 6"/>
    <w:basedOn w:val="Normal"/>
    <w:next w:val="Normal"/>
    <w:link w:val="Ttulo6Car"/>
    <w:qFormat/>
    <w:rsid w:val="00E035B8"/>
    <w:pPr>
      <w:keepNext/>
      <w:numPr>
        <w:numId w:val="9"/>
      </w:numPr>
      <w:spacing w:line="360" w:lineRule="auto"/>
      <w:jc w:val="center"/>
      <w:outlineLvl w:val="5"/>
    </w:pPr>
    <w:rPr>
      <w:rFonts w:ascii="Times New Roman" w:eastAsia="Times New Roman" w:hAnsi="Times New Roman" w:cs="Times New Roman"/>
      <w:b/>
      <w:sz w:val="20"/>
      <w:szCs w:val="20"/>
      <w:lang w:val="es-BO" w:eastAsia="en-US"/>
    </w:rPr>
  </w:style>
  <w:style w:type="paragraph" w:styleId="Ttulo8">
    <w:name w:val="heading 8"/>
    <w:basedOn w:val="Normal"/>
    <w:next w:val="Normal"/>
    <w:link w:val="Ttulo8Car"/>
    <w:qFormat/>
    <w:rsid w:val="00E035B8"/>
    <w:pPr>
      <w:spacing w:before="240" w:after="60" w:line="360" w:lineRule="auto"/>
      <w:jc w:val="both"/>
      <w:outlineLvl w:val="7"/>
    </w:pPr>
    <w:rPr>
      <w:rFonts w:ascii="Calibri" w:eastAsia="Times New Roman" w:hAnsi="Calibri" w:cs="Times New Roman"/>
      <w:i/>
      <w:iCs/>
      <w:lang w:val="es-ES"/>
    </w:rPr>
  </w:style>
  <w:style w:type="paragraph" w:styleId="Ttulo9">
    <w:name w:val="heading 9"/>
    <w:basedOn w:val="Normal"/>
    <w:next w:val="Normal"/>
    <w:link w:val="Ttulo9Car"/>
    <w:qFormat/>
    <w:rsid w:val="00E035B8"/>
    <w:pPr>
      <w:widowControl w:val="0"/>
      <w:autoSpaceDE w:val="0"/>
      <w:autoSpaceDN w:val="0"/>
      <w:adjustRightInd w:val="0"/>
      <w:spacing w:before="240" w:after="60" w:line="360" w:lineRule="auto"/>
      <w:jc w:val="both"/>
      <w:outlineLvl w:val="8"/>
    </w:pPr>
    <w:rPr>
      <w:rFonts w:eastAsia="Times New Roman" w:cs="Arial"/>
      <w:sz w:val="22"/>
      <w:szCs w:val="22"/>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035B8"/>
    <w:rPr>
      <w:rFonts w:ascii="Cambria" w:eastAsia="Times New Roman" w:hAnsi="Cambria" w:cs="Times New Roman"/>
      <w:b/>
      <w:bCs/>
      <w:kern w:val="32"/>
      <w:sz w:val="32"/>
      <w:szCs w:val="32"/>
    </w:rPr>
  </w:style>
  <w:style w:type="character" w:customStyle="1" w:styleId="Ttulo2Car">
    <w:name w:val="Título 2 Car"/>
    <w:basedOn w:val="Fuentedeprrafopredeter"/>
    <w:link w:val="Ttulo2"/>
    <w:rsid w:val="00E035B8"/>
    <w:rPr>
      <w:rFonts w:eastAsia="Times New Roman" w:cstheme="minorHAnsi"/>
      <w:b/>
      <w:bCs/>
      <w:iCs/>
      <w:noProof/>
      <w:spacing w:val="-5"/>
      <w:lang w:eastAsia="es-EC"/>
    </w:rPr>
  </w:style>
  <w:style w:type="character" w:customStyle="1" w:styleId="Ttulo3Car">
    <w:name w:val="Título 3 Car"/>
    <w:basedOn w:val="Fuentedeprrafopredeter"/>
    <w:link w:val="Ttulo3"/>
    <w:rsid w:val="00E035B8"/>
    <w:rPr>
      <w:rFonts w:ascii="Tahoma" w:eastAsia="Times New Roman" w:hAnsi="Tahoma" w:cs="Times New Roman"/>
      <w:szCs w:val="20"/>
      <w:u w:val="single"/>
      <w:lang w:val="es-MX" w:eastAsia="es-ES"/>
    </w:rPr>
  </w:style>
  <w:style w:type="character" w:customStyle="1" w:styleId="Ttulo4Car">
    <w:name w:val="Título 4 Car"/>
    <w:basedOn w:val="Fuentedeprrafopredeter"/>
    <w:link w:val="Ttulo4"/>
    <w:rsid w:val="00E035B8"/>
    <w:rPr>
      <w:rFonts w:ascii="Verdana" w:eastAsia="Times New Roman" w:hAnsi="Verdana" w:cs="Arial"/>
      <w:bCs/>
      <w:iCs/>
      <w:sz w:val="16"/>
      <w:lang w:val="es-ES"/>
    </w:rPr>
  </w:style>
  <w:style w:type="character" w:customStyle="1" w:styleId="Ttulo5Car">
    <w:name w:val="Título 5 Car"/>
    <w:basedOn w:val="Fuentedeprrafopredeter"/>
    <w:link w:val="Ttulo5"/>
    <w:rsid w:val="00E035B8"/>
    <w:rPr>
      <w:rFonts w:ascii="Times New Roman" w:eastAsia="Times New Roman" w:hAnsi="Times New Roman" w:cs="Times New Roman"/>
      <w:bCs/>
      <w:iCs/>
      <w:sz w:val="20"/>
      <w:szCs w:val="26"/>
      <w:lang w:val="es-ES" w:eastAsia="es-ES"/>
    </w:rPr>
  </w:style>
  <w:style w:type="character" w:customStyle="1" w:styleId="Ttulo6Car">
    <w:name w:val="Título 6 Car"/>
    <w:basedOn w:val="Fuentedeprrafopredeter"/>
    <w:link w:val="Ttulo6"/>
    <w:rsid w:val="00E035B8"/>
    <w:rPr>
      <w:rFonts w:ascii="Times New Roman" w:eastAsia="Times New Roman" w:hAnsi="Times New Roman" w:cs="Times New Roman"/>
      <w:b/>
      <w:sz w:val="20"/>
      <w:szCs w:val="20"/>
      <w:lang w:val="es-BO"/>
    </w:rPr>
  </w:style>
  <w:style w:type="character" w:customStyle="1" w:styleId="Ttulo8Car">
    <w:name w:val="Título 8 Car"/>
    <w:basedOn w:val="Fuentedeprrafopredeter"/>
    <w:link w:val="Ttulo8"/>
    <w:rsid w:val="00E035B8"/>
    <w:rPr>
      <w:rFonts w:ascii="Calibri" w:eastAsia="Times New Roman" w:hAnsi="Calibri" w:cs="Times New Roman"/>
      <w:i/>
      <w:iCs/>
      <w:sz w:val="24"/>
      <w:szCs w:val="24"/>
      <w:lang w:val="es-ES" w:eastAsia="es-ES"/>
    </w:rPr>
  </w:style>
  <w:style w:type="character" w:customStyle="1" w:styleId="Ttulo9Car">
    <w:name w:val="Título 9 Car"/>
    <w:basedOn w:val="Fuentedeprrafopredeter"/>
    <w:link w:val="Ttulo9"/>
    <w:rsid w:val="00E035B8"/>
    <w:rPr>
      <w:rFonts w:eastAsia="Times New Roman" w:cs="Arial"/>
      <w:lang w:val="es-ES" w:eastAsia="es-ES"/>
    </w:rPr>
  </w:style>
  <w:style w:type="paragraph" w:styleId="Encabezado">
    <w:name w:val="header"/>
    <w:basedOn w:val="Normal"/>
    <w:link w:val="EncabezadoCar"/>
    <w:unhideWhenUsed/>
    <w:rsid w:val="00E035B8"/>
    <w:pPr>
      <w:tabs>
        <w:tab w:val="center" w:pos="4252"/>
        <w:tab w:val="right" w:pos="8504"/>
      </w:tabs>
    </w:pPr>
  </w:style>
  <w:style w:type="character" w:customStyle="1" w:styleId="EncabezadoCar">
    <w:name w:val="Encabezado Car"/>
    <w:basedOn w:val="Fuentedeprrafopredeter"/>
    <w:link w:val="Encabezado"/>
    <w:rsid w:val="00E035B8"/>
    <w:rPr>
      <w:rFonts w:eastAsiaTheme="minorEastAsia"/>
      <w:sz w:val="24"/>
      <w:szCs w:val="24"/>
      <w:lang w:val="es-ES_tradnl" w:eastAsia="es-ES"/>
    </w:rPr>
  </w:style>
  <w:style w:type="paragraph" w:styleId="Piedepgina">
    <w:name w:val="footer"/>
    <w:aliases w:val="pie de página"/>
    <w:basedOn w:val="Normal"/>
    <w:link w:val="PiedepginaCar"/>
    <w:uiPriority w:val="99"/>
    <w:unhideWhenUsed/>
    <w:rsid w:val="00E035B8"/>
    <w:pPr>
      <w:tabs>
        <w:tab w:val="center" w:pos="4252"/>
        <w:tab w:val="right" w:pos="8504"/>
      </w:tabs>
    </w:pPr>
  </w:style>
  <w:style w:type="character" w:customStyle="1" w:styleId="PiedepginaCar">
    <w:name w:val="Pie de página Car"/>
    <w:aliases w:val="pie de página Car"/>
    <w:basedOn w:val="Fuentedeprrafopredeter"/>
    <w:link w:val="Piedepgina"/>
    <w:uiPriority w:val="99"/>
    <w:rsid w:val="00E035B8"/>
    <w:rPr>
      <w:rFonts w:eastAsiaTheme="minorEastAsia"/>
      <w:sz w:val="24"/>
      <w:szCs w:val="24"/>
      <w:lang w:val="es-ES_tradnl" w:eastAsia="es-ES"/>
    </w:rPr>
  </w:style>
  <w:style w:type="paragraph" w:styleId="Textodeglobo">
    <w:name w:val="Balloon Text"/>
    <w:basedOn w:val="Normal"/>
    <w:link w:val="TextodegloboCar"/>
    <w:unhideWhenUsed/>
    <w:rsid w:val="00E035B8"/>
    <w:rPr>
      <w:rFonts w:ascii="Lucida Grande" w:hAnsi="Lucida Grande"/>
      <w:sz w:val="18"/>
      <w:szCs w:val="18"/>
    </w:rPr>
  </w:style>
  <w:style w:type="character" w:customStyle="1" w:styleId="TextodegloboCar">
    <w:name w:val="Texto de globo Car"/>
    <w:basedOn w:val="Fuentedeprrafopredeter"/>
    <w:link w:val="Textodeglobo"/>
    <w:rsid w:val="00E035B8"/>
    <w:rPr>
      <w:rFonts w:ascii="Lucida Grande" w:eastAsiaTheme="minorEastAsia" w:hAnsi="Lucida Grande"/>
      <w:sz w:val="18"/>
      <w:szCs w:val="18"/>
      <w:lang w:val="es-ES_tradnl" w:eastAsia="es-ES"/>
    </w:rPr>
  </w:style>
  <w:style w:type="table" w:styleId="Tablaconcuadrcula">
    <w:name w:val="Table Grid"/>
    <w:basedOn w:val="Tablanormal"/>
    <w:uiPriority w:val="59"/>
    <w:rsid w:val="00E035B8"/>
    <w:pPr>
      <w:spacing w:after="0" w:line="240" w:lineRule="auto"/>
    </w:pPr>
    <w:rPr>
      <w:lang w:val="es-E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onotapie">
    <w:name w:val="footnote text"/>
    <w:basedOn w:val="Normal"/>
    <w:link w:val="TextonotapieCar"/>
    <w:uiPriority w:val="99"/>
    <w:semiHidden/>
    <w:unhideWhenUsed/>
    <w:rsid w:val="00E035B8"/>
    <w:pPr>
      <w:spacing w:after="200" w:line="276" w:lineRule="auto"/>
    </w:pPr>
    <w:rPr>
      <w:rFonts w:ascii="Calibri" w:eastAsia="Calibri" w:hAnsi="Calibri" w:cs="Times New Roman"/>
      <w:sz w:val="20"/>
      <w:szCs w:val="20"/>
      <w:lang w:val="es-EC" w:eastAsia="en-US"/>
    </w:rPr>
  </w:style>
  <w:style w:type="character" w:customStyle="1" w:styleId="TextonotapieCar">
    <w:name w:val="Texto nota pie Car"/>
    <w:basedOn w:val="Fuentedeprrafopredeter"/>
    <w:link w:val="Textonotapie"/>
    <w:uiPriority w:val="99"/>
    <w:semiHidden/>
    <w:rsid w:val="00E035B8"/>
    <w:rPr>
      <w:rFonts w:ascii="Calibri" w:eastAsia="Calibri" w:hAnsi="Calibri" w:cs="Times New Roman"/>
      <w:sz w:val="20"/>
      <w:szCs w:val="20"/>
    </w:rPr>
  </w:style>
  <w:style w:type="paragraph" w:styleId="Prrafodelista">
    <w:name w:val="List Paragraph"/>
    <w:aliases w:val="TIT 2 IND,Capítulo,Colorful List - Accent 11,Texto,List Paragraph1,Párrafo 3,Párrafo de Viñeta,tEXTO,List Paragraph,Titulo 1,AATITULO,Subtitulo1,INDICE,Titulo 2,Titulo parrafo"/>
    <w:basedOn w:val="Normal"/>
    <w:link w:val="PrrafodelistaCar"/>
    <w:qFormat/>
    <w:rsid w:val="00E035B8"/>
    <w:pPr>
      <w:spacing w:after="200" w:line="276" w:lineRule="auto"/>
      <w:ind w:left="720"/>
      <w:contextualSpacing/>
    </w:pPr>
    <w:rPr>
      <w:rFonts w:eastAsiaTheme="minorHAnsi"/>
      <w:sz w:val="22"/>
      <w:szCs w:val="22"/>
      <w:lang w:val="es-ES" w:eastAsia="en-US"/>
    </w:rPr>
  </w:style>
  <w:style w:type="character" w:customStyle="1" w:styleId="PrrafodelistaCar">
    <w:name w:val="Párrafo de lista Car"/>
    <w:aliases w:val="TIT 2 IND Car,Capítulo Car,Colorful List - Accent 11 Car,Texto Car,List Paragraph1 Car,Párrafo 3 Car,Párrafo de Viñeta Car,tEXTO Car,List Paragraph Car,Titulo 1 Car,AATITULO Car,Subtitulo1 Car,INDICE Car,Titulo 2 Car"/>
    <w:link w:val="Prrafodelista"/>
    <w:rsid w:val="00E035B8"/>
    <w:rPr>
      <w:lang w:val="es-ES"/>
    </w:rPr>
  </w:style>
  <w:style w:type="paragraph" w:styleId="Sinespaciado">
    <w:name w:val="No Spacing"/>
    <w:qFormat/>
    <w:rsid w:val="00E035B8"/>
    <w:pPr>
      <w:suppressAutoHyphens/>
      <w:spacing w:after="0" w:line="240" w:lineRule="auto"/>
    </w:pPr>
    <w:rPr>
      <w:rFonts w:ascii="Times New Roman" w:eastAsia="Times New Roman" w:hAnsi="Times New Roman" w:cs="Times New Roman"/>
      <w:kern w:val="1"/>
      <w:sz w:val="24"/>
      <w:szCs w:val="24"/>
      <w:lang w:val="es-ES" w:eastAsia="es-ES"/>
    </w:rPr>
  </w:style>
  <w:style w:type="character" w:styleId="Hipervnculo">
    <w:name w:val="Hyperlink"/>
    <w:rsid w:val="00E035B8"/>
    <w:rPr>
      <w:color w:val="0000FF"/>
      <w:u w:val="single"/>
    </w:rPr>
  </w:style>
  <w:style w:type="paragraph" w:styleId="Textocomentario">
    <w:name w:val="annotation text"/>
    <w:basedOn w:val="Normal"/>
    <w:link w:val="TextocomentarioCar"/>
    <w:uiPriority w:val="99"/>
    <w:unhideWhenUsed/>
    <w:rsid w:val="00E035B8"/>
    <w:pPr>
      <w:suppressAutoHyphens/>
      <w:spacing w:line="360" w:lineRule="auto"/>
      <w:jc w:val="both"/>
      <w:textAlignment w:val="baseline"/>
    </w:pPr>
    <w:rPr>
      <w:rFonts w:ascii="Times New Roman" w:eastAsia="Times New Roman" w:hAnsi="Times New Roman" w:cs="Times New Roman"/>
      <w:kern w:val="1"/>
      <w:sz w:val="20"/>
      <w:szCs w:val="20"/>
      <w:lang w:val="es-EC" w:eastAsia="ar-SA"/>
    </w:rPr>
  </w:style>
  <w:style w:type="character" w:customStyle="1" w:styleId="TextocomentarioCar">
    <w:name w:val="Texto comentario Car"/>
    <w:basedOn w:val="Fuentedeprrafopredeter"/>
    <w:link w:val="Textocomentario"/>
    <w:uiPriority w:val="99"/>
    <w:rsid w:val="00E035B8"/>
    <w:rPr>
      <w:rFonts w:ascii="Times New Roman" w:eastAsia="Times New Roman" w:hAnsi="Times New Roman" w:cs="Times New Roman"/>
      <w:kern w:val="1"/>
      <w:sz w:val="20"/>
      <w:szCs w:val="20"/>
      <w:lang w:eastAsia="ar-SA"/>
    </w:rPr>
  </w:style>
  <w:style w:type="table" w:customStyle="1" w:styleId="Tablaconcuadrcula1">
    <w:name w:val="Tabla con cuadrícula1"/>
    <w:basedOn w:val="Tablanormal"/>
    <w:next w:val="Tablaconcuadrcula"/>
    <w:rsid w:val="00E035B8"/>
    <w:pPr>
      <w:spacing w:after="0" w:line="240" w:lineRule="auto"/>
    </w:pPr>
    <w:rPr>
      <w:rFonts w:ascii="Times New Roman" w:eastAsia="Times New Roman" w:hAnsi="Times New Roman" w:cs="Times New Roman"/>
      <w:sz w:val="20"/>
      <w:szCs w:val="20"/>
      <w:lang w:eastAsia="es-EC"/>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tulo">
    <w:name w:val="Title"/>
    <w:basedOn w:val="Normal"/>
    <w:next w:val="Normal"/>
    <w:link w:val="TtuloCar"/>
    <w:qFormat/>
    <w:rsid w:val="00E035B8"/>
    <w:pPr>
      <w:widowControl w:val="0"/>
      <w:pBdr>
        <w:bottom w:val="single" w:sz="8" w:space="4" w:color="4F81BD" w:themeColor="accent1"/>
      </w:pBdr>
      <w:autoSpaceDE w:val="0"/>
      <w:autoSpaceDN w:val="0"/>
      <w:adjustRightInd w:val="0"/>
      <w:spacing w:after="300" w:line="360" w:lineRule="auto"/>
      <w:contextualSpacing/>
      <w:jc w:val="both"/>
    </w:pPr>
    <w:rPr>
      <w:rFonts w:asciiTheme="majorHAnsi" w:eastAsiaTheme="majorEastAsia" w:hAnsiTheme="majorHAnsi" w:cstheme="majorBidi"/>
      <w:color w:val="17365D" w:themeColor="text2" w:themeShade="BF"/>
      <w:spacing w:val="5"/>
      <w:kern w:val="28"/>
      <w:szCs w:val="52"/>
      <w:lang w:val="es-ES"/>
    </w:rPr>
  </w:style>
  <w:style w:type="character" w:customStyle="1" w:styleId="TtuloCar">
    <w:name w:val="Título Car"/>
    <w:basedOn w:val="Fuentedeprrafopredeter"/>
    <w:link w:val="Ttulo"/>
    <w:rsid w:val="00E035B8"/>
    <w:rPr>
      <w:rFonts w:asciiTheme="majorHAnsi" w:eastAsiaTheme="majorEastAsia" w:hAnsiTheme="majorHAnsi" w:cstheme="majorBidi"/>
      <w:color w:val="17365D" w:themeColor="text2" w:themeShade="BF"/>
      <w:spacing w:val="5"/>
      <w:kern w:val="28"/>
      <w:sz w:val="24"/>
      <w:szCs w:val="52"/>
      <w:lang w:val="es-ES" w:eastAsia="es-ES"/>
    </w:rPr>
  </w:style>
  <w:style w:type="character" w:customStyle="1" w:styleId="object">
    <w:name w:val="object"/>
    <w:basedOn w:val="Fuentedeprrafopredeter"/>
    <w:rsid w:val="00E035B8"/>
  </w:style>
  <w:style w:type="paragraph" w:styleId="Textoindependiente">
    <w:name w:val="Body Text"/>
    <w:basedOn w:val="Normal"/>
    <w:link w:val="TextoindependienteCar"/>
    <w:rsid w:val="00E035B8"/>
    <w:pPr>
      <w:spacing w:after="120" w:line="360" w:lineRule="auto"/>
      <w:jc w:val="both"/>
    </w:pPr>
    <w:rPr>
      <w:rFonts w:ascii="Tms Rmn" w:eastAsia="Times New Roman" w:hAnsi="Tms Rmn" w:cs="Times New Roman"/>
      <w:sz w:val="20"/>
      <w:szCs w:val="20"/>
      <w:lang w:val="en-US" w:eastAsia="en-US"/>
    </w:rPr>
  </w:style>
  <w:style w:type="character" w:customStyle="1" w:styleId="TextoindependienteCar">
    <w:name w:val="Texto independiente Car"/>
    <w:basedOn w:val="Fuentedeprrafopredeter"/>
    <w:link w:val="Textoindependiente"/>
    <w:rsid w:val="00E035B8"/>
    <w:rPr>
      <w:rFonts w:ascii="Tms Rmn" w:eastAsia="Times New Roman" w:hAnsi="Tms Rmn" w:cs="Times New Roman"/>
      <w:sz w:val="20"/>
      <w:szCs w:val="20"/>
      <w:lang w:val="en-US"/>
    </w:rPr>
  </w:style>
  <w:style w:type="paragraph" w:styleId="Listaconvietas">
    <w:name w:val="List Bullet"/>
    <w:basedOn w:val="Normal"/>
    <w:autoRedefine/>
    <w:rsid w:val="00E035B8"/>
    <w:pPr>
      <w:tabs>
        <w:tab w:val="num" w:pos="360"/>
      </w:tabs>
      <w:spacing w:line="360" w:lineRule="auto"/>
      <w:ind w:left="360" w:hanging="360"/>
      <w:jc w:val="both"/>
    </w:pPr>
    <w:rPr>
      <w:rFonts w:ascii="Tahoma" w:eastAsia="Times New Roman" w:hAnsi="Tahoma" w:cs="Times New Roman"/>
      <w:kern w:val="28"/>
      <w:sz w:val="22"/>
      <w:szCs w:val="20"/>
    </w:rPr>
  </w:style>
  <w:style w:type="character" w:styleId="Nmerodepgina">
    <w:name w:val="page number"/>
    <w:basedOn w:val="Fuentedeprrafopredeter"/>
    <w:rsid w:val="00E035B8"/>
  </w:style>
  <w:style w:type="character" w:styleId="Refdecomentario">
    <w:name w:val="annotation reference"/>
    <w:uiPriority w:val="99"/>
    <w:unhideWhenUsed/>
    <w:rsid w:val="00E035B8"/>
    <w:rPr>
      <w:rFonts w:cs="Times New Roman"/>
      <w:sz w:val="16"/>
      <w:szCs w:val="16"/>
    </w:rPr>
  </w:style>
  <w:style w:type="paragraph" w:styleId="Asuntodelcomentario">
    <w:name w:val="annotation subject"/>
    <w:basedOn w:val="Textocomentario"/>
    <w:next w:val="Textocomentario"/>
    <w:link w:val="AsuntodelcomentarioCar"/>
    <w:rsid w:val="00E035B8"/>
    <w:pPr>
      <w:widowControl w:val="0"/>
      <w:suppressAutoHyphens w:val="0"/>
      <w:autoSpaceDE w:val="0"/>
      <w:autoSpaceDN w:val="0"/>
      <w:adjustRightInd w:val="0"/>
      <w:textAlignment w:val="auto"/>
    </w:pPr>
    <w:rPr>
      <w:rFonts w:ascii="Arial" w:hAnsi="Arial" w:cs="Arial"/>
      <w:b/>
      <w:bCs/>
      <w:kern w:val="0"/>
      <w:lang w:val="es-ES" w:eastAsia="es-ES"/>
    </w:rPr>
  </w:style>
  <w:style w:type="character" w:customStyle="1" w:styleId="AsuntodelcomentarioCar">
    <w:name w:val="Asunto del comentario Car"/>
    <w:basedOn w:val="TextocomentarioCar"/>
    <w:link w:val="Asuntodelcomentario"/>
    <w:rsid w:val="00E035B8"/>
    <w:rPr>
      <w:rFonts w:ascii="Arial" w:eastAsia="Times New Roman" w:hAnsi="Arial" w:cs="Arial"/>
      <w:b/>
      <w:bCs/>
      <w:kern w:val="1"/>
      <w:sz w:val="20"/>
      <w:szCs w:val="20"/>
      <w:lang w:val="es-ES" w:eastAsia="es-ES"/>
    </w:rPr>
  </w:style>
  <w:style w:type="paragraph" w:customStyle="1" w:styleId="DefaultText">
    <w:name w:val="Default Text"/>
    <w:rsid w:val="00E035B8"/>
    <w:pPr>
      <w:widowControl w:val="0"/>
      <w:suppressAutoHyphens/>
      <w:spacing w:after="0" w:line="240" w:lineRule="auto"/>
      <w:textAlignment w:val="baseline"/>
    </w:pPr>
    <w:rPr>
      <w:rFonts w:ascii="Arial" w:eastAsia="Lucida Sans Unicode" w:hAnsi="Arial" w:cs="Arial"/>
      <w:kern w:val="1"/>
      <w:sz w:val="24"/>
      <w:szCs w:val="24"/>
      <w:lang w:val="es-ES" w:eastAsia="ar-SA"/>
    </w:rPr>
  </w:style>
  <w:style w:type="character" w:styleId="Textoennegrita">
    <w:name w:val="Strong"/>
    <w:uiPriority w:val="22"/>
    <w:qFormat/>
    <w:rsid w:val="00E035B8"/>
    <w:rPr>
      <w:b/>
      <w:bCs/>
    </w:rPr>
  </w:style>
  <w:style w:type="character" w:customStyle="1" w:styleId="Fuentedeprrafopredeter18">
    <w:name w:val="Fuente de párrafo predeter.18"/>
    <w:rsid w:val="00E035B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rriendos@inmobiliar.gob.ec"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rriendos@inmobiliar.gob.ec"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compraspublicas.gob.ec" TargetMode="External"/><Relationship Id="rId5" Type="http://schemas.openxmlformats.org/officeDocument/2006/relationships/settings" Target="settings.xml"/><Relationship Id="rId15" Type="http://schemas.openxmlformats.org/officeDocument/2006/relationships/footer" Target="footer1.xml"/><Relationship Id="rId10" Type="http://schemas.openxmlformats.org/officeDocument/2006/relationships/hyperlink" Target="mailto:arriendos@inmobiliar.gob.ec" TargetMode="External"/><Relationship Id="rId4" Type="http://schemas.microsoft.com/office/2007/relationships/stylesWithEffects" Target="stylesWithEffects.xml"/><Relationship Id="rId9" Type="http://schemas.openxmlformats.org/officeDocument/2006/relationships/hyperlink" Target="http://www.inmobiliar.gob.ec" TargetMode="Externa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4F965-A30D-4552-B88A-F0DD5C31FF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12208</Words>
  <Characters>67149</Characters>
  <Application>Microsoft Office Word</Application>
  <DocSecurity>0</DocSecurity>
  <Lines>559</Lines>
  <Paragraphs>158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79199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GOMEZ</dc:creator>
  <cp:lastModifiedBy>FABRICIO DOMINGUEZ</cp:lastModifiedBy>
  <cp:revision>2</cp:revision>
  <cp:lastPrinted>2018-05-07T17:46:00Z</cp:lastPrinted>
  <dcterms:created xsi:type="dcterms:W3CDTF">2018-05-07T18:45:00Z</dcterms:created>
  <dcterms:modified xsi:type="dcterms:W3CDTF">2018-05-07T18:45:00Z</dcterms:modified>
</cp:coreProperties>
</file>