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bookmarkStart w:id="0" w:name="_GoBack"/>
      <w:bookmarkEnd w:id="0"/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>MEMORIA TÉ</w:t>
      </w:r>
      <w:r w:rsidR="000366DD" w:rsidRPr="005E623D">
        <w:rPr>
          <w:rFonts w:ascii="Arial" w:hAnsi="Arial" w:cs="Arial"/>
          <w:b/>
          <w:bCs/>
          <w:sz w:val="32"/>
          <w:szCs w:val="32"/>
        </w:rPr>
        <w:t>CNICA</w:t>
      </w: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 xml:space="preserve">SISTEMA DE CALEFACCIÓN PARA LA PLATAFORMA GUBERNAMENTAL </w:t>
      </w:r>
      <w:r w:rsidR="005E623D" w:rsidRPr="005E623D">
        <w:rPr>
          <w:rFonts w:ascii="Arial" w:hAnsi="Arial" w:cs="Arial"/>
          <w:b/>
          <w:bCs/>
          <w:sz w:val="32"/>
          <w:szCs w:val="32"/>
        </w:rPr>
        <w:t>DE DESARROLLO SOCIAL</w:t>
      </w: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8567D2" w:rsidRPr="005E623D" w:rsidRDefault="008567D2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>ELABORADO</w:t>
      </w:r>
      <w:r w:rsidR="00D45ED3" w:rsidRPr="005E623D">
        <w:rPr>
          <w:rFonts w:ascii="Arial" w:hAnsi="Arial" w:cs="Arial"/>
          <w:b/>
          <w:bCs/>
          <w:sz w:val="32"/>
          <w:szCs w:val="32"/>
        </w:rPr>
        <w:t xml:space="preserve">: </w:t>
      </w:r>
      <w:r w:rsidR="008567D2" w:rsidRPr="005E623D">
        <w:rPr>
          <w:rFonts w:ascii="Arial" w:hAnsi="Arial" w:cs="Arial"/>
          <w:b/>
          <w:bCs/>
          <w:sz w:val="32"/>
          <w:szCs w:val="32"/>
        </w:rPr>
        <w:t xml:space="preserve">ING. </w:t>
      </w:r>
      <w:r w:rsidR="00D45ED3" w:rsidRPr="005E623D">
        <w:rPr>
          <w:rFonts w:ascii="Arial" w:hAnsi="Arial" w:cs="Arial"/>
          <w:b/>
          <w:bCs/>
          <w:sz w:val="32"/>
          <w:szCs w:val="32"/>
        </w:rPr>
        <w:t>PAUL MENA G.</w:t>
      </w:r>
    </w:p>
    <w:p w:rsidR="005E623D" w:rsidRPr="005E623D" w:rsidRDefault="005E623D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>ESPECIALISTA MECÁNICO</w:t>
      </w:r>
    </w:p>
    <w:p w:rsidR="005E623D" w:rsidRPr="005E623D" w:rsidRDefault="005E623D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>DIRECCIÓN DE DISEÑO</w:t>
      </w: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:rsidR="00D45ED3" w:rsidRPr="005E623D" w:rsidRDefault="00D45ED3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5E623D">
        <w:rPr>
          <w:rFonts w:ascii="Arial" w:hAnsi="Arial" w:cs="Arial"/>
          <w:b/>
          <w:bCs/>
          <w:sz w:val="32"/>
          <w:szCs w:val="32"/>
        </w:rPr>
        <w:t xml:space="preserve">QUITO-ECUADOR </w:t>
      </w:r>
    </w:p>
    <w:p w:rsidR="00766720" w:rsidRPr="005E623D" w:rsidRDefault="00766720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Default="00D31581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592D7A" w:rsidRDefault="00592D7A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592D7A" w:rsidRDefault="00592D7A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592D7A" w:rsidRPr="005E623D" w:rsidRDefault="00592D7A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  <w:lang w:eastAsia="en-US"/>
        </w:rPr>
        <w:id w:val="1572850394"/>
        <w:docPartObj>
          <w:docPartGallery w:val="Table of Contents"/>
          <w:docPartUnique/>
        </w:docPartObj>
      </w:sdtPr>
      <w:sdtEndPr/>
      <w:sdtContent>
        <w:p w:rsidR="00D31581" w:rsidRPr="005E623D" w:rsidRDefault="00D31581">
          <w:pPr>
            <w:pStyle w:val="TtulodeTDC"/>
            <w:rPr>
              <w:rFonts w:ascii="Arial" w:hAnsi="Arial" w:cs="Arial"/>
              <w:color w:val="auto"/>
            </w:rPr>
          </w:pPr>
          <w:r w:rsidRPr="005E623D">
            <w:rPr>
              <w:rFonts w:ascii="Arial" w:hAnsi="Arial" w:cs="Arial"/>
              <w:color w:val="auto"/>
            </w:rPr>
            <w:t>Contenido</w:t>
          </w:r>
        </w:p>
        <w:p w:rsidR="00C41991" w:rsidRDefault="00D31581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r w:rsidRPr="005E623D">
            <w:rPr>
              <w:rFonts w:ascii="Arial" w:hAnsi="Arial" w:cs="Arial"/>
            </w:rPr>
            <w:fldChar w:fldCharType="begin"/>
          </w:r>
          <w:r w:rsidRPr="005E623D">
            <w:rPr>
              <w:rFonts w:ascii="Arial" w:hAnsi="Arial" w:cs="Arial"/>
            </w:rPr>
            <w:instrText xml:space="preserve"> TOC \o "1-3" \h \z \u </w:instrText>
          </w:r>
          <w:r w:rsidRPr="005E623D">
            <w:rPr>
              <w:rFonts w:ascii="Arial" w:hAnsi="Arial" w:cs="Arial"/>
            </w:rPr>
            <w:fldChar w:fldCharType="separate"/>
          </w:r>
          <w:hyperlink w:anchor="_Toc17991030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MEMORIA TÉCNICA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_Toc17991030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1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1.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DESCRIPCIÓN GENERAL DEL PROYECTO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_Toc17991031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2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2.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UBICACIÓN DEL PROYECTO (GOOGLE EARTH)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_Toc17991032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3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3.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ALCANCE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_Toc17991033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4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4.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OBJETIVO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_Toc17991034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5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5.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GENERALIDADES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_Toc17991035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3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6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6.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CONDICIONES DEL SITIO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_Toc17991036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4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7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7.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NORMAS Y ESPECIFICACIONES TÉCNICAS APLICADAS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_Toc17991037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4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8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8.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CONSIDERACIONES Y CRITERIOS DE DISEÑ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_Toc17991038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5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39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8.1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CONDICIONES EXTERIORES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_Toc17991039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5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40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8.2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CONDICIONES INTERIORES Y DE CONFORT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_Toc17991040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5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41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9.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DESARROLLO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_Toc17991041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5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C41991" w:rsidRDefault="005770A1">
          <w:pPr>
            <w:pStyle w:val="TDC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C"/>
            </w:rPr>
          </w:pPr>
          <w:hyperlink w:anchor="_Toc17991042" w:history="1">
            <w:r w:rsidR="00C41991" w:rsidRPr="00CB799B">
              <w:rPr>
                <w:rStyle w:val="Hipervnculo"/>
                <w:rFonts w:ascii="Arial" w:hAnsi="Arial" w:cs="Arial"/>
                <w:noProof/>
              </w:rPr>
              <w:t>10.</w:t>
            </w:r>
            <w:r w:rsidR="00C41991">
              <w:rPr>
                <w:rFonts w:eastAsiaTheme="minorEastAsia"/>
                <w:noProof/>
                <w:lang w:eastAsia="es-EC"/>
              </w:rPr>
              <w:tab/>
            </w:r>
            <w:r w:rsidR="00C41991" w:rsidRPr="00CB799B">
              <w:rPr>
                <w:rStyle w:val="Hipervnculo"/>
                <w:rFonts w:ascii="Arial" w:hAnsi="Arial" w:cs="Arial"/>
                <w:noProof/>
              </w:rPr>
              <w:t>SELECCIÓN DE EQUIPOS</w:t>
            </w:r>
            <w:r w:rsidR="00C41991">
              <w:rPr>
                <w:noProof/>
                <w:webHidden/>
              </w:rPr>
              <w:tab/>
            </w:r>
            <w:r w:rsidR="00C41991">
              <w:rPr>
                <w:noProof/>
                <w:webHidden/>
              </w:rPr>
              <w:fldChar w:fldCharType="begin"/>
            </w:r>
            <w:r w:rsidR="00C41991">
              <w:rPr>
                <w:noProof/>
                <w:webHidden/>
              </w:rPr>
              <w:instrText xml:space="preserve"> PAGEREF _Toc17991042 \h </w:instrText>
            </w:r>
            <w:r w:rsidR="00C41991">
              <w:rPr>
                <w:noProof/>
                <w:webHidden/>
              </w:rPr>
            </w:r>
            <w:r w:rsidR="00C41991">
              <w:rPr>
                <w:noProof/>
                <w:webHidden/>
              </w:rPr>
              <w:fldChar w:fldCharType="separate"/>
            </w:r>
            <w:r w:rsidR="00C41991">
              <w:rPr>
                <w:noProof/>
                <w:webHidden/>
              </w:rPr>
              <w:t>6</w:t>
            </w:r>
            <w:r w:rsidR="00C41991">
              <w:rPr>
                <w:noProof/>
                <w:webHidden/>
              </w:rPr>
              <w:fldChar w:fldCharType="end"/>
            </w:r>
          </w:hyperlink>
        </w:p>
        <w:p w:rsidR="00D31581" w:rsidRPr="005E623D" w:rsidRDefault="00D31581">
          <w:pPr>
            <w:rPr>
              <w:rFonts w:ascii="Arial" w:hAnsi="Arial" w:cs="Arial"/>
            </w:rPr>
          </w:pPr>
          <w:r w:rsidRPr="005E623D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7D6CEB" w:rsidRPr="005E623D" w:rsidRDefault="007D6CEB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8567D2" w:rsidRPr="005E623D" w:rsidRDefault="008567D2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8567D2" w:rsidRPr="005E623D" w:rsidRDefault="008567D2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8567D2" w:rsidRPr="005E623D" w:rsidRDefault="008567D2" w:rsidP="002168B8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</w:p>
    <w:p w:rsidR="00D31581" w:rsidRPr="005E623D" w:rsidRDefault="00D31581" w:rsidP="005E623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</w:rPr>
      </w:pPr>
    </w:p>
    <w:p w:rsidR="00D31581" w:rsidRPr="005E623D" w:rsidRDefault="00D31581" w:rsidP="00D31581">
      <w:pPr>
        <w:rPr>
          <w:rFonts w:ascii="Arial" w:hAnsi="Arial" w:cs="Arial"/>
        </w:rPr>
      </w:pPr>
    </w:p>
    <w:p w:rsidR="00A050D9" w:rsidRPr="005E623D" w:rsidRDefault="002168B8" w:rsidP="00D31581">
      <w:pPr>
        <w:pStyle w:val="Ttulo1"/>
        <w:jc w:val="center"/>
        <w:rPr>
          <w:rFonts w:ascii="Arial" w:hAnsi="Arial" w:cs="Arial"/>
          <w:color w:val="auto"/>
        </w:rPr>
      </w:pPr>
      <w:bookmarkStart w:id="1" w:name="_Toc17991030"/>
      <w:r w:rsidRPr="005E623D">
        <w:rPr>
          <w:rFonts w:ascii="Arial" w:hAnsi="Arial" w:cs="Arial"/>
          <w:color w:val="auto"/>
        </w:rPr>
        <w:lastRenderedPageBreak/>
        <w:t xml:space="preserve">MEMORIA </w:t>
      </w:r>
      <w:r w:rsidR="003B1BA4" w:rsidRPr="005E623D">
        <w:rPr>
          <w:rFonts w:ascii="Arial" w:hAnsi="Arial" w:cs="Arial"/>
          <w:color w:val="auto"/>
        </w:rPr>
        <w:t>TÉCNICA</w:t>
      </w:r>
      <w:bookmarkEnd w:id="1"/>
      <w:r w:rsidR="003B1BA4" w:rsidRPr="005E623D">
        <w:rPr>
          <w:rFonts w:ascii="Arial" w:hAnsi="Arial" w:cs="Arial"/>
          <w:color w:val="auto"/>
        </w:rPr>
        <w:t xml:space="preserve"> </w:t>
      </w:r>
    </w:p>
    <w:p w:rsidR="00BC7408" w:rsidRPr="005E623D" w:rsidRDefault="005E623D" w:rsidP="005000F5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2" w:name="_Toc17991031"/>
      <w:r w:rsidRPr="005E623D">
        <w:rPr>
          <w:rFonts w:ascii="Arial" w:hAnsi="Arial" w:cs="Arial"/>
          <w:color w:val="auto"/>
        </w:rPr>
        <w:t>DESCRIPCIÓN</w:t>
      </w:r>
      <w:r w:rsidR="00BC7408" w:rsidRPr="005E623D">
        <w:rPr>
          <w:rFonts w:ascii="Arial" w:hAnsi="Arial" w:cs="Arial"/>
          <w:color w:val="auto"/>
        </w:rPr>
        <w:t xml:space="preserve"> GENERAL DEL PROYECTO</w:t>
      </w:r>
      <w:bookmarkEnd w:id="2"/>
    </w:p>
    <w:p w:rsidR="007D6CEB" w:rsidRPr="005E623D" w:rsidRDefault="007D6CEB" w:rsidP="005000F5">
      <w:pPr>
        <w:pStyle w:val="Sinespaciado"/>
        <w:rPr>
          <w:rFonts w:ascii="Arial" w:hAnsi="Arial" w:cs="Arial"/>
        </w:rPr>
      </w:pPr>
    </w:p>
    <w:p w:rsidR="00BC7408" w:rsidRPr="005E623D" w:rsidRDefault="00BC7408" w:rsidP="00BC7408">
      <w:pPr>
        <w:widowControl w:val="0"/>
        <w:spacing w:line="360" w:lineRule="auto"/>
        <w:jc w:val="both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La presente Memoria </w:t>
      </w:r>
      <w:r w:rsidR="0018338F" w:rsidRPr="005E623D">
        <w:rPr>
          <w:rFonts w:ascii="Arial" w:hAnsi="Arial" w:cs="Arial"/>
        </w:rPr>
        <w:t>Técnica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 xml:space="preserve">del Sistema de </w:t>
      </w:r>
      <w:r w:rsidR="007554CD" w:rsidRPr="005E623D">
        <w:rPr>
          <w:rFonts w:ascii="Arial" w:hAnsi="Arial" w:cs="Arial"/>
        </w:rPr>
        <w:t xml:space="preserve">Calefacción para la Plataforma Gubernamental de Desarrollo Social, </w:t>
      </w:r>
      <w:r w:rsidRPr="005E623D">
        <w:rPr>
          <w:rFonts w:ascii="Arial" w:hAnsi="Arial" w:cs="Arial"/>
        </w:rPr>
        <w:t>detalla las soluciones a implementarse para conseguir condiciones de confort dentro de las diferentes áreas del predio.</w:t>
      </w:r>
    </w:p>
    <w:p w:rsidR="00BC7408" w:rsidRPr="005E623D" w:rsidRDefault="00BC7408" w:rsidP="00592D7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3" w:name="_Toc17991032"/>
      <w:r w:rsidRPr="005E623D">
        <w:rPr>
          <w:rFonts w:ascii="Arial" w:hAnsi="Arial" w:cs="Arial"/>
          <w:color w:val="auto"/>
        </w:rPr>
        <w:t>UBICACIÓN DEL PROYECTO (GOOGLE EARTH)</w:t>
      </w:r>
      <w:bookmarkEnd w:id="3"/>
    </w:p>
    <w:p w:rsidR="00BC7408" w:rsidRPr="005E623D" w:rsidRDefault="00BC7408" w:rsidP="00BC7408">
      <w:pPr>
        <w:spacing w:line="360" w:lineRule="auto"/>
        <w:jc w:val="center"/>
        <w:rPr>
          <w:rFonts w:ascii="Arial" w:hAnsi="Arial" w:cs="Arial"/>
          <w:b/>
        </w:rPr>
      </w:pPr>
      <w:r w:rsidRPr="005E623D">
        <w:rPr>
          <w:rFonts w:ascii="Arial" w:hAnsi="Arial" w:cs="Arial"/>
          <w:noProof/>
          <w:lang w:val="es-ES" w:eastAsia="es-ES"/>
        </w:rPr>
        <w:drawing>
          <wp:inline distT="0" distB="0" distL="0" distR="0" wp14:anchorId="550A3FD9" wp14:editId="054048DE">
            <wp:extent cx="2732986" cy="2568271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368" t="33613" r="21574" b="33427"/>
                    <a:stretch/>
                  </pic:blipFill>
                  <pic:spPr bwMode="auto">
                    <a:xfrm>
                      <a:off x="0" y="0"/>
                      <a:ext cx="2743002" cy="257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0F5" w:rsidRPr="005E623D" w:rsidRDefault="00BC7408" w:rsidP="005000F5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4" w:name="_Toc17991033"/>
      <w:r w:rsidRPr="005E623D">
        <w:rPr>
          <w:rFonts w:ascii="Arial" w:hAnsi="Arial" w:cs="Arial"/>
          <w:color w:val="auto"/>
        </w:rPr>
        <w:t>ALCANCE</w:t>
      </w:r>
      <w:bookmarkEnd w:id="4"/>
    </w:p>
    <w:p w:rsidR="00BC7408" w:rsidRPr="005E623D" w:rsidRDefault="00BC7408" w:rsidP="00776547">
      <w:pPr>
        <w:pStyle w:val="Sinespaciado"/>
        <w:ind w:left="567"/>
        <w:rPr>
          <w:rFonts w:ascii="Arial" w:hAnsi="Arial" w:cs="Arial"/>
        </w:rPr>
      </w:pPr>
    </w:p>
    <w:p w:rsidR="0018338F" w:rsidRPr="005E623D" w:rsidRDefault="0018338F" w:rsidP="00776547">
      <w:pPr>
        <w:spacing w:line="360" w:lineRule="auto"/>
        <w:ind w:left="567"/>
        <w:jc w:val="both"/>
        <w:rPr>
          <w:rFonts w:ascii="Arial" w:hAnsi="Arial" w:cs="Arial"/>
        </w:rPr>
      </w:pPr>
    </w:p>
    <w:p w:rsidR="00BC7408" w:rsidRPr="005E623D" w:rsidRDefault="0018338F" w:rsidP="00776547">
      <w:pPr>
        <w:spacing w:line="360" w:lineRule="auto"/>
        <w:ind w:left="567"/>
        <w:jc w:val="both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El presente documento muestra la selección de los equipos de calefacción para la Plataforma Gubernamental de Desarrollo Social, puesto que se realizara la implementación al sistema existente de ventilación mecánica. </w:t>
      </w:r>
    </w:p>
    <w:p w:rsidR="006557AA" w:rsidRPr="005E623D" w:rsidRDefault="006557AA" w:rsidP="006557A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5" w:name="_Toc17991034"/>
      <w:r w:rsidRPr="005E623D">
        <w:rPr>
          <w:rFonts w:ascii="Arial" w:hAnsi="Arial" w:cs="Arial"/>
          <w:color w:val="auto"/>
        </w:rPr>
        <w:t>OBJETIVO</w:t>
      </w:r>
      <w:bookmarkEnd w:id="5"/>
    </w:p>
    <w:p w:rsidR="006557AA" w:rsidRPr="00776547" w:rsidRDefault="006557AA" w:rsidP="00776547">
      <w:pPr>
        <w:pStyle w:val="Sinespaciado"/>
        <w:ind w:left="567"/>
        <w:rPr>
          <w:rFonts w:ascii="Arial" w:hAnsi="Arial" w:cs="Arial"/>
        </w:rPr>
      </w:pPr>
    </w:p>
    <w:p w:rsidR="006557AA" w:rsidRPr="005E623D" w:rsidRDefault="006557AA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Establecer los criterios y requisitos técnicos a cumplir en el diseño y selección, equipos, y operación de los sistemas de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 xml:space="preserve">calefacción. </w:t>
      </w:r>
    </w:p>
    <w:p w:rsidR="006557AA" w:rsidRPr="005E623D" w:rsidRDefault="006557AA" w:rsidP="006557A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6" w:name="_Toc17991035"/>
      <w:r w:rsidRPr="005E623D">
        <w:rPr>
          <w:rFonts w:ascii="Arial" w:hAnsi="Arial" w:cs="Arial"/>
          <w:color w:val="auto"/>
        </w:rPr>
        <w:t>GENERALIDADES</w:t>
      </w:r>
      <w:bookmarkEnd w:id="6"/>
    </w:p>
    <w:p w:rsidR="006557AA" w:rsidRPr="00776547" w:rsidRDefault="006557AA" w:rsidP="00776547">
      <w:pPr>
        <w:pStyle w:val="Sinespaciado"/>
        <w:ind w:left="567"/>
        <w:rPr>
          <w:rFonts w:ascii="Arial" w:hAnsi="Arial" w:cs="Arial"/>
        </w:rPr>
      </w:pPr>
    </w:p>
    <w:p w:rsidR="006557AA" w:rsidRPr="005E623D" w:rsidRDefault="006557AA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Los equipos y accesorios de los sistemas de aire acondicionado para calefacción, requieren protección anticorrosiva.</w:t>
      </w:r>
    </w:p>
    <w:p w:rsidR="006557AA" w:rsidRPr="005E623D" w:rsidRDefault="006557AA" w:rsidP="006557A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7" w:name="_Toc17991036"/>
      <w:r w:rsidRPr="005E623D">
        <w:rPr>
          <w:rFonts w:ascii="Arial" w:hAnsi="Arial" w:cs="Arial"/>
          <w:color w:val="auto"/>
        </w:rPr>
        <w:lastRenderedPageBreak/>
        <w:t>CONDICIONES DEL SITIO</w:t>
      </w:r>
      <w:bookmarkEnd w:id="7"/>
    </w:p>
    <w:p w:rsidR="006557AA" w:rsidRPr="00776547" w:rsidRDefault="006557AA" w:rsidP="00776547">
      <w:pPr>
        <w:pStyle w:val="Sinespaciado"/>
        <w:ind w:left="567"/>
        <w:rPr>
          <w:rFonts w:ascii="Arial" w:hAnsi="Arial" w:cs="Arial"/>
        </w:rPr>
      </w:pPr>
    </w:p>
    <w:p w:rsidR="006557AA" w:rsidRPr="005E623D" w:rsidRDefault="006557AA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El Contratista inspeccionará el sitio en que se realizarán los trabajos de esta especificación a fin de comprobar si está listo para proseguir con los trabajos e informará al Administrador del contrato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sobre cualquier anomalía que amenace perjudicar la buena práctica de dicho trabajo.</w:t>
      </w:r>
    </w:p>
    <w:p w:rsidR="00BC7408" w:rsidRPr="005E623D" w:rsidRDefault="0071468E" w:rsidP="005000F5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8" w:name="_Toc17991037"/>
      <w:r w:rsidRPr="005E623D">
        <w:rPr>
          <w:rFonts w:ascii="Arial" w:hAnsi="Arial" w:cs="Arial"/>
          <w:color w:val="auto"/>
        </w:rPr>
        <w:t>NORMAS</w:t>
      </w:r>
      <w:r w:rsidR="00BC7408" w:rsidRPr="005E623D">
        <w:rPr>
          <w:rFonts w:ascii="Arial" w:hAnsi="Arial" w:cs="Arial"/>
          <w:color w:val="auto"/>
        </w:rPr>
        <w:t xml:space="preserve"> Y ESPECIFICACIONES TÉCNICAS</w:t>
      </w:r>
      <w:r w:rsidR="001A2214" w:rsidRPr="005E623D">
        <w:rPr>
          <w:rFonts w:ascii="Arial" w:hAnsi="Arial" w:cs="Arial"/>
          <w:color w:val="auto"/>
        </w:rPr>
        <w:t xml:space="preserve"> APLICADAS</w:t>
      </w:r>
      <w:bookmarkEnd w:id="8"/>
      <w:r w:rsidR="001A2214" w:rsidRPr="005E623D">
        <w:rPr>
          <w:rFonts w:ascii="Arial" w:hAnsi="Arial" w:cs="Arial"/>
          <w:color w:val="auto"/>
        </w:rPr>
        <w:t xml:space="preserve"> </w:t>
      </w:r>
    </w:p>
    <w:p w:rsidR="00650AE8" w:rsidRPr="005E623D" w:rsidRDefault="00650AE8" w:rsidP="00776547">
      <w:pPr>
        <w:pStyle w:val="Sinespaciado"/>
        <w:ind w:left="567"/>
        <w:rPr>
          <w:rFonts w:ascii="Arial" w:hAnsi="Arial" w:cs="Arial"/>
        </w:rPr>
      </w:pPr>
    </w:p>
    <w:p w:rsidR="00BC7408" w:rsidRPr="00776547" w:rsidRDefault="00BC7408" w:rsidP="00776547">
      <w:pPr>
        <w:pStyle w:val="Sinespaciado"/>
        <w:ind w:left="567"/>
        <w:rPr>
          <w:rFonts w:ascii="Arial" w:hAnsi="Arial" w:cs="Arial"/>
        </w:rPr>
      </w:pPr>
      <w:r w:rsidRPr="00776547">
        <w:rPr>
          <w:rFonts w:ascii="Arial" w:hAnsi="Arial" w:cs="Arial"/>
        </w:rPr>
        <w:t xml:space="preserve">American Society of Heating, Refrigerating and </w:t>
      </w:r>
      <w:proofErr w:type="spellStart"/>
      <w:r w:rsidRPr="00776547">
        <w:rPr>
          <w:rFonts w:ascii="Arial" w:hAnsi="Arial" w:cs="Arial"/>
        </w:rPr>
        <w:t>Conditioning</w:t>
      </w:r>
      <w:proofErr w:type="spellEnd"/>
      <w:r w:rsidRPr="00776547">
        <w:rPr>
          <w:rFonts w:ascii="Arial" w:hAnsi="Arial" w:cs="Arial"/>
        </w:rPr>
        <w:t xml:space="preserve"> </w:t>
      </w:r>
      <w:proofErr w:type="spellStart"/>
      <w:r w:rsidRPr="00776547">
        <w:rPr>
          <w:rFonts w:ascii="Arial" w:hAnsi="Arial" w:cs="Arial"/>
        </w:rPr>
        <w:t>Engineers</w:t>
      </w:r>
      <w:proofErr w:type="spellEnd"/>
      <w:r w:rsidRPr="00776547">
        <w:rPr>
          <w:rFonts w:ascii="Arial" w:hAnsi="Arial" w:cs="Arial"/>
        </w:rPr>
        <w:t xml:space="preserve"> (ASHRAE)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ASHRAE 15 Safety Code for Mechanical Refrigeration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Standard 62 Ventilation for Acceptable Indoor Air Quality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>Standard 70 Method of Testing for Rating the Performance of Air</w:t>
      </w:r>
    </w:p>
    <w:p w:rsidR="00BC7408" w:rsidRPr="005E623D" w:rsidRDefault="00BC7408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Sheet Metal and Air Conditioning Suppliers National Association (SMACNA)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HVAC Systems Duct Design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HVAC Duct Construction Standards –Metal and Flexible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>HVAC Systems – Testing, Adjusting and Balancing</w:t>
      </w:r>
    </w:p>
    <w:p w:rsidR="00BC7408" w:rsidRPr="005E623D" w:rsidRDefault="00BC7408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American Society of testing and materials (ASTM)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ASTM A525 Specifications for general requirements for galvanized </w:t>
      </w:r>
    </w:p>
    <w:p w:rsidR="00BC7408" w:rsidRPr="00A03755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  <w:lang w:val="en-US"/>
        </w:rPr>
      </w:pPr>
      <w:r w:rsidRPr="00A03755">
        <w:rPr>
          <w:rFonts w:ascii="Arial" w:hAnsi="Arial" w:cs="Arial"/>
          <w:lang w:val="en-US"/>
        </w:rPr>
        <w:t>ASTM B62 Specifications for composition Bronze Castings</w:t>
      </w:r>
      <w:r w:rsidR="00A03755" w:rsidRPr="00A03755">
        <w:rPr>
          <w:rFonts w:ascii="Arial" w:hAnsi="Arial" w:cs="Arial"/>
          <w:lang w:val="en-US"/>
        </w:rPr>
        <w:t xml:space="preserve">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ASTM B622 Specifications for welder cooper tubes </w:t>
      </w:r>
    </w:p>
    <w:p w:rsidR="00BC7408" w:rsidRPr="005E623D" w:rsidRDefault="00BC7408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Air Movement and Control Association (AMCA)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AMCA 99 Standard Handbooks, 1986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AMCA 500 Test Methods for Louver, Dampers, and Shulters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AMCA 210 Laboratory methods of testing fans </w:t>
      </w:r>
    </w:p>
    <w:p w:rsidR="00BC7408" w:rsidRPr="005E623D" w:rsidRDefault="00BC7408" w:rsidP="00776547">
      <w:pPr>
        <w:numPr>
          <w:ilvl w:val="0"/>
          <w:numId w:val="4"/>
        </w:numPr>
        <w:spacing w:line="360" w:lineRule="auto"/>
        <w:ind w:left="1134"/>
        <w:rPr>
          <w:rFonts w:ascii="Arial" w:hAnsi="Arial" w:cs="Arial"/>
        </w:rPr>
      </w:pPr>
      <w:r w:rsidRPr="005E623D">
        <w:rPr>
          <w:rFonts w:ascii="Arial" w:hAnsi="Arial" w:cs="Arial"/>
        </w:rPr>
        <w:t>AMCA 300 Reverberant Method for sound testing of fans</w:t>
      </w:r>
    </w:p>
    <w:p w:rsidR="00BC7408" w:rsidRPr="005E623D" w:rsidRDefault="00BC7408" w:rsidP="00776547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Los códigos y recomendaciones técnicas de las entidades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nombradas, no son los únicos que pueden ser aplicados, pero si definen los mínimos patrones de calidad aceptados por el propietario, y en general se debe aplicar dentro de un criterio de economía bajo los requerimientos de Confort de los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ocupantes.</w:t>
      </w:r>
    </w:p>
    <w:p w:rsidR="00592D7A" w:rsidRDefault="00BC7408" w:rsidP="00592D7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9" w:name="_Toc17991038"/>
      <w:r w:rsidRPr="00592D7A">
        <w:rPr>
          <w:rFonts w:ascii="Arial" w:hAnsi="Arial" w:cs="Arial"/>
          <w:color w:val="auto"/>
        </w:rPr>
        <w:lastRenderedPageBreak/>
        <w:t>CONSIDERACIONES Y CRITERIOS DE DISEÑ</w:t>
      </w:r>
      <w:bookmarkEnd w:id="9"/>
    </w:p>
    <w:p w:rsidR="00592D7A" w:rsidRDefault="00592D7A" w:rsidP="00592D7A">
      <w:pPr>
        <w:pStyle w:val="Ttulo1"/>
        <w:numPr>
          <w:ilvl w:val="1"/>
          <w:numId w:val="15"/>
        </w:numPr>
        <w:rPr>
          <w:rFonts w:ascii="Arial" w:hAnsi="Arial" w:cs="Arial"/>
          <w:color w:val="auto"/>
        </w:rPr>
      </w:pPr>
      <w:bookmarkStart w:id="10" w:name="_Toc17991039"/>
      <w:r>
        <w:rPr>
          <w:rFonts w:ascii="Arial" w:hAnsi="Arial" w:cs="Arial"/>
          <w:color w:val="auto"/>
        </w:rPr>
        <w:t>CONDICIONES EXTERIORES</w:t>
      </w:r>
      <w:bookmarkEnd w:id="10"/>
    </w:p>
    <w:p w:rsidR="00592D7A" w:rsidRPr="00592D7A" w:rsidRDefault="00592D7A" w:rsidP="00592D7A"/>
    <w:p w:rsidR="00BC7408" w:rsidRPr="005E623D" w:rsidRDefault="00BC7408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Las condiciones exteriores de diseño para la matriz han sido establecidas en base a los registros del INAMHI y la norma 90.1 de la ASHRAE.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5"/>
        <w:gridCol w:w="2741"/>
      </w:tblGrid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Temperatura bulbo seco máxima anual: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22.0° C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Temperatura bulbo seco mínima anual: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7.9° C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Variación de temperatura anual: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10.0° C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Variación de temperatura diaria: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10.0° C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Temperatura exterior de diseño: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22.0° C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Humedad relativa de diseño: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F5E3F">
            <w:pPr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38.3%</w:t>
            </w:r>
          </w:p>
        </w:tc>
      </w:tr>
      <w:tr w:rsidR="00DF513F" w:rsidRPr="005E623D" w:rsidTr="00BF5E3F">
        <w:trPr>
          <w:trHeight w:hRule="exact" w:val="409"/>
          <w:jc w:val="center"/>
        </w:trPr>
        <w:tc>
          <w:tcPr>
            <w:tcW w:w="4795" w:type="dxa"/>
            <w:vAlign w:val="center"/>
          </w:tcPr>
          <w:p w:rsidR="00BC7408" w:rsidRPr="005E623D" w:rsidRDefault="00BC7408" w:rsidP="00BF5E3F">
            <w:pPr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Altura de diseño:</w:t>
            </w:r>
          </w:p>
        </w:tc>
        <w:tc>
          <w:tcPr>
            <w:tcW w:w="2741" w:type="dxa"/>
            <w:vAlign w:val="center"/>
          </w:tcPr>
          <w:p w:rsidR="00BC7408" w:rsidRPr="005E623D" w:rsidRDefault="00BC7408" w:rsidP="00BC7408">
            <w:pPr>
              <w:pStyle w:val="Prrafodelista"/>
              <w:numPr>
                <w:ilvl w:val="0"/>
                <w:numId w:val="8"/>
              </w:numPr>
              <w:tabs>
                <w:tab w:val="left" w:pos="1451"/>
              </w:tabs>
              <w:ind w:left="1168" w:hanging="655"/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msnm</w:t>
            </w:r>
          </w:p>
        </w:tc>
      </w:tr>
    </w:tbl>
    <w:p w:rsidR="00650AE8" w:rsidRPr="005E623D" w:rsidRDefault="00650AE8" w:rsidP="00BC7408">
      <w:pPr>
        <w:widowControl w:val="0"/>
        <w:spacing w:line="240" w:lineRule="auto"/>
        <w:jc w:val="both"/>
        <w:rPr>
          <w:rFonts w:ascii="Arial" w:hAnsi="Arial" w:cs="Arial"/>
          <w:b/>
        </w:rPr>
      </w:pPr>
    </w:p>
    <w:p w:rsidR="00BC7408" w:rsidRPr="005E623D" w:rsidRDefault="00BC7408" w:rsidP="00592D7A">
      <w:pPr>
        <w:pStyle w:val="Ttulo1"/>
        <w:numPr>
          <w:ilvl w:val="1"/>
          <w:numId w:val="15"/>
        </w:numPr>
        <w:rPr>
          <w:rFonts w:ascii="Arial" w:hAnsi="Arial" w:cs="Arial"/>
          <w:color w:val="auto"/>
        </w:rPr>
      </w:pPr>
      <w:bookmarkStart w:id="11" w:name="_Toc17991040"/>
      <w:r w:rsidRPr="005E623D">
        <w:rPr>
          <w:rFonts w:ascii="Arial" w:hAnsi="Arial" w:cs="Arial"/>
          <w:color w:val="auto"/>
        </w:rPr>
        <w:t>CONDICIONES INTERIORES Y DE CONFORT</w:t>
      </w:r>
      <w:bookmarkEnd w:id="11"/>
    </w:p>
    <w:p w:rsidR="00650AE8" w:rsidRPr="005E623D" w:rsidRDefault="00650AE8" w:rsidP="00330A05">
      <w:pPr>
        <w:pStyle w:val="Sinespaciado"/>
        <w:ind w:left="567"/>
        <w:rPr>
          <w:rFonts w:ascii="Arial" w:hAnsi="Arial" w:cs="Arial"/>
        </w:rPr>
      </w:pPr>
    </w:p>
    <w:p w:rsidR="00BC7408" w:rsidRPr="005E623D" w:rsidRDefault="00BC7408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Las condiciones </w:t>
      </w:r>
      <w:r w:rsidR="0018338F" w:rsidRPr="005E623D">
        <w:rPr>
          <w:rFonts w:ascii="Arial" w:hAnsi="Arial" w:cs="Arial"/>
        </w:rPr>
        <w:t xml:space="preserve">de confort térmico </w:t>
      </w:r>
      <w:r w:rsidRPr="005E623D">
        <w:rPr>
          <w:rFonts w:ascii="Arial" w:hAnsi="Arial" w:cs="Arial"/>
        </w:rPr>
        <w:t>interiores son las siguientes: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5"/>
        <w:gridCol w:w="4197"/>
      </w:tblGrid>
      <w:tr w:rsidR="00DF513F" w:rsidRPr="005E623D" w:rsidTr="00BF5E3F">
        <w:trPr>
          <w:trHeight w:hRule="exact" w:val="414"/>
          <w:jc w:val="center"/>
        </w:trPr>
        <w:tc>
          <w:tcPr>
            <w:tcW w:w="4265" w:type="dxa"/>
            <w:vAlign w:val="center"/>
          </w:tcPr>
          <w:p w:rsidR="00BC7408" w:rsidRPr="005E623D" w:rsidRDefault="00BC7408" w:rsidP="00BF5E3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Temperatura de bulbo seco:</w:t>
            </w:r>
          </w:p>
        </w:tc>
        <w:tc>
          <w:tcPr>
            <w:tcW w:w="4197" w:type="dxa"/>
            <w:vAlign w:val="center"/>
          </w:tcPr>
          <w:p w:rsidR="00BC7408" w:rsidRPr="005E623D" w:rsidRDefault="00BC7408" w:rsidP="00BF5E3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23 a 24° C</w:t>
            </w:r>
          </w:p>
        </w:tc>
      </w:tr>
      <w:tr w:rsidR="00DF513F" w:rsidRPr="005E623D" w:rsidTr="00BF5E3F">
        <w:trPr>
          <w:trHeight w:hRule="exact" w:val="414"/>
          <w:jc w:val="center"/>
        </w:trPr>
        <w:tc>
          <w:tcPr>
            <w:tcW w:w="4265" w:type="dxa"/>
            <w:vAlign w:val="center"/>
          </w:tcPr>
          <w:p w:rsidR="00BC7408" w:rsidRPr="005E623D" w:rsidRDefault="00BC7408" w:rsidP="00BF5E3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Humedad relativa:</w:t>
            </w:r>
          </w:p>
        </w:tc>
        <w:tc>
          <w:tcPr>
            <w:tcW w:w="4197" w:type="dxa"/>
            <w:vAlign w:val="center"/>
          </w:tcPr>
          <w:p w:rsidR="00BC7408" w:rsidRPr="005E623D" w:rsidRDefault="00BC7408" w:rsidP="00BF5E3F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55 a 65 %</w:t>
            </w:r>
          </w:p>
        </w:tc>
      </w:tr>
      <w:tr w:rsidR="00BC7408" w:rsidRPr="005E623D" w:rsidTr="00BF5E3F">
        <w:trPr>
          <w:trHeight w:hRule="exact" w:val="414"/>
          <w:jc w:val="center"/>
        </w:trPr>
        <w:tc>
          <w:tcPr>
            <w:tcW w:w="4265" w:type="dxa"/>
            <w:vAlign w:val="center"/>
          </w:tcPr>
          <w:p w:rsidR="00BC7408" w:rsidRPr="005E623D" w:rsidRDefault="00BC7408" w:rsidP="00BF5E3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Criterio de ruido:</w:t>
            </w:r>
          </w:p>
        </w:tc>
        <w:tc>
          <w:tcPr>
            <w:tcW w:w="4197" w:type="dxa"/>
            <w:vAlign w:val="center"/>
          </w:tcPr>
          <w:p w:rsidR="00BC7408" w:rsidRPr="005E623D" w:rsidRDefault="00BC7408" w:rsidP="00D31581">
            <w:pPr>
              <w:pStyle w:val="Prrafodelista"/>
              <w:numPr>
                <w:ilvl w:val="0"/>
                <w:numId w:val="18"/>
              </w:numPr>
              <w:spacing w:line="360" w:lineRule="auto"/>
              <w:jc w:val="center"/>
              <w:rPr>
                <w:rFonts w:ascii="Arial" w:hAnsi="Arial" w:cs="Arial"/>
              </w:rPr>
            </w:pPr>
            <w:r w:rsidRPr="005E623D">
              <w:rPr>
                <w:rFonts w:ascii="Arial" w:hAnsi="Arial" w:cs="Arial"/>
              </w:rPr>
              <w:t>C</w:t>
            </w:r>
          </w:p>
        </w:tc>
      </w:tr>
    </w:tbl>
    <w:p w:rsidR="00D31F34" w:rsidRPr="005E623D" w:rsidRDefault="00D31F34" w:rsidP="00BC7408">
      <w:pPr>
        <w:rPr>
          <w:rFonts w:ascii="Arial" w:hAnsi="Arial" w:cs="Arial"/>
          <w:b/>
        </w:rPr>
      </w:pPr>
    </w:p>
    <w:p w:rsidR="00A050D9" w:rsidRPr="005E623D" w:rsidRDefault="00D31F34" w:rsidP="00592D7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12" w:name="_Toc17991041"/>
      <w:r w:rsidRPr="005E623D">
        <w:rPr>
          <w:rFonts w:ascii="Arial" w:hAnsi="Arial" w:cs="Arial"/>
          <w:color w:val="auto"/>
        </w:rPr>
        <w:t>DESARROLLO</w:t>
      </w:r>
      <w:bookmarkEnd w:id="12"/>
    </w:p>
    <w:p w:rsidR="00A050D9" w:rsidRPr="005E623D" w:rsidRDefault="00A050D9" w:rsidP="00330A05">
      <w:pPr>
        <w:pStyle w:val="Sinespaciado"/>
        <w:ind w:left="567"/>
        <w:rPr>
          <w:rFonts w:ascii="Arial" w:hAnsi="Arial" w:cs="Arial"/>
        </w:rPr>
      </w:pPr>
    </w:p>
    <w:p w:rsidR="006F1453" w:rsidRPr="005E623D" w:rsidRDefault="006F1453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La Plataforma Gubernamental de Desarrollo Social, cuenta con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ventiladores de inyección y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extracción de aire, ducteria metálica sin aislar exclusiva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para ventilación mecánica, estos elementos conforman el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sistema de renovación de aire al interior del edificio.</w:t>
      </w:r>
      <w:r w:rsidR="00A03755">
        <w:rPr>
          <w:rFonts w:ascii="Arial" w:hAnsi="Arial" w:cs="Arial"/>
        </w:rPr>
        <w:t xml:space="preserve"> </w:t>
      </w:r>
    </w:p>
    <w:p w:rsidR="007A076A" w:rsidRPr="005E623D" w:rsidRDefault="006F1453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Al realizar este proceso de ventilación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ingresa aire frio a todas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las oficinas, generando malestar</w:t>
      </w:r>
      <w:r w:rsidR="00E334A8" w:rsidRPr="005E623D">
        <w:rPr>
          <w:rFonts w:ascii="Arial" w:hAnsi="Arial" w:cs="Arial"/>
        </w:rPr>
        <w:t xml:space="preserve"> debido a las bajas temperaturas y con ello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posiblemente</w:t>
      </w:r>
      <w:r w:rsidR="006D7722" w:rsidRPr="005E623D">
        <w:rPr>
          <w:rFonts w:ascii="Arial" w:hAnsi="Arial" w:cs="Arial"/>
        </w:rPr>
        <w:t xml:space="preserve"> aumenta el riesgo de enfermedades </w:t>
      </w:r>
      <w:r w:rsidRPr="005E623D">
        <w:rPr>
          <w:rFonts w:ascii="Arial" w:hAnsi="Arial" w:cs="Arial"/>
        </w:rPr>
        <w:t xml:space="preserve">a los funcionarios, por esta razón la Gerencia de </w:t>
      </w:r>
    </w:p>
    <w:p w:rsidR="007A076A" w:rsidRPr="005E623D" w:rsidRDefault="007A076A" w:rsidP="00330A05">
      <w:pPr>
        <w:pStyle w:val="Sinespaciado"/>
        <w:ind w:left="567"/>
        <w:rPr>
          <w:rFonts w:ascii="Arial" w:hAnsi="Arial" w:cs="Arial"/>
        </w:rPr>
      </w:pPr>
    </w:p>
    <w:p w:rsidR="006F1453" w:rsidRPr="005E623D" w:rsidRDefault="006F1453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Plataformas </w:t>
      </w:r>
      <w:r w:rsidR="007A076A" w:rsidRPr="005E623D">
        <w:rPr>
          <w:rFonts w:ascii="Arial" w:hAnsi="Arial" w:cs="Arial"/>
        </w:rPr>
        <w:t>solicitó</w:t>
      </w:r>
      <w:r w:rsidRPr="005E623D">
        <w:rPr>
          <w:rFonts w:ascii="Arial" w:hAnsi="Arial" w:cs="Arial"/>
        </w:rPr>
        <w:t xml:space="preserve"> se diseñe un sistema de calefacción</w:t>
      </w:r>
      <w:r w:rsidR="00E334A8" w:rsidRPr="005E623D">
        <w:rPr>
          <w:rFonts w:ascii="Arial" w:hAnsi="Arial" w:cs="Arial"/>
        </w:rPr>
        <w:t>,</w:t>
      </w:r>
      <w:r w:rsidRPr="005E623D">
        <w:rPr>
          <w:rFonts w:ascii="Arial" w:hAnsi="Arial" w:cs="Arial"/>
        </w:rPr>
        <w:t xml:space="preserve"> mismo que se pueda adaptar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a las actuales instalaciones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de ventilación procurando que dicha intervención sea lo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menos invasiva al edificio.</w:t>
      </w:r>
    </w:p>
    <w:p w:rsidR="006F1453" w:rsidRPr="005E623D" w:rsidRDefault="006F1453" w:rsidP="00330A05">
      <w:pPr>
        <w:pStyle w:val="Sinespaciado"/>
        <w:ind w:left="567"/>
        <w:rPr>
          <w:rFonts w:ascii="Arial" w:hAnsi="Arial" w:cs="Arial"/>
        </w:rPr>
      </w:pPr>
    </w:p>
    <w:p w:rsidR="006F1453" w:rsidRPr="005E623D" w:rsidRDefault="006F1453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Para realizar un sistema de calefacción </w:t>
      </w:r>
      <w:r w:rsidR="00E334A8" w:rsidRPr="005E623D">
        <w:rPr>
          <w:rFonts w:ascii="Arial" w:hAnsi="Arial" w:cs="Arial"/>
        </w:rPr>
        <w:t xml:space="preserve">eficiente, </w:t>
      </w:r>
      <w:r w:rsidRPr="005E623D">
        <w:rPr>
          <w:rFonts w:ascii="Arial" w:hAnsi="Arial" w:cs="Arial"/>
        </w:rPr>
        <w:t>es necesario que los ductos se enc</w:t>
      </w:r>
      <w:r w:rsidR="00E334A8" w:rsidRPr="005E623D">
        <w:rPr>
          <w:rFonts w:ascii="Arial" w:hAnsi="Arial" w:cs="Arial"/>
        </w:rPr>
        <w:t>uentren aislados en su interior con el fin de evitar pérdidas por rozamiento</w:t>
      </w:r>
      <w:r w:rsidR="006D7722" w:rsidRPr="005E623D">
        <w:rPr>
          <w:rFonts w:ascii="Arial" w:hAnsi="Arial" w:cs="Arial"/>
        </w:rPr>
        <w:t xml:space="preserve"> y convección</w:t>
      </w:r>
      <w:r w:rsidR="00E334A8" w:rsidRPr="005E623D">
        <w:rPr>
          <w:rFonts w:ascii="Arial" w:hAnsi="Arial" w:cs="Arial"/>
        </w:rPr>
        <w:t>,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 xml:space="preserve">el sistema de </w:t>
      </w:r>
      <w:r w:rsidR="00722387" w:rsidRPr="005E623D">
        <w:rPr>
          <w:rFonts w:ascii="Arial" w:hAnsi="Arial" w:cs="Arial"/>
        </w:rPr>
        <w:t>ventilación</w:t>
      </w:r>
      <w:r w:rsidRPr="005E623D">
        <w:rPr>
          <w:rFonts w:ascii="Arial" w:hAnsi="Arial" w:cs="Arial"/>
        </w:rPr>
        <w:t xml:space="preserve"> </w:t>
      </w:r>
      <w:r w:rsidR="007A076A" w:rsidRPr="005E623D">
        <w:rPr>
          <w:rFonts w:ascii="Arial" w:hAnsi="Arial" w:cs="Arial"/>
        </w:rPr>
        <w:t xml:space="preserve">mecánica </w:t>
      </w:r>
      <w:r w:rsidRPr="005E623D">
        <w:rPr>
          <w:rFonts w:ascii="Arial" w:hAnsi="Arial" w:cs="Arial"/>
        </w:rPr>
        <w:t xml:space="preserve">al cual se va adaptar la </w:t>
      </w:r>
      <w:r w:rsidR="00722387" w:rsidRPr="005E623D">
        <w:rPr>
          <w:rFonts w:ascii="Arial" w:hAnsi="Arial" w:cs="Arial"/>
        </w:rPr>
        <w:lastRenderedPageBreak/>
        <w:t>calefacción</w:t>
      </w:r>
      <w:r w:rsidRPr="005E623D">
        <w:rPr>
          <w:rFonts w:ascii="Arial" w:hAnsi="Arial" w:cs="Arial"/>
        </w:rPr>
        <w:t xml:space="preserve"> se encuentra sin </w:t>
      </w:r>
      <w:r w:rsidR="00722387" w:rsidRPr="005E623D">
        <w:rPr>
          <w:rFonts w:ascii="Arial" w:hAnsi="Arial" w:cs="Arial"/>
        </w:rPr>
        <w:t xml:space="preserve">aislamiento </w:t>
      </w:r>
      <w:r w:rsidR="00E334A8" w:rsidRPr="005E623D">
        <w:rPr>
          <w:rFonts w:ascii="Arial" w:hAnsi="Arial" w:cs="Arial"/>
        </w:rPr>
        <w:t>térmico interno</w:t>
      </w:r>
      <w:r w:rsidR="007A076A" w:rsidRPr="005E623D">
        <w:rPr>
          <w:rFonts w:ascii="Arial" w:hAnsi="Arial" w:cs="Arial"/>
        </w:rPr>
        <w:t xml:space="preserve"> y externo</w:t>
      </w:r>
      <w:r w:rsidR="00E334A8" w:rsidRPr="005E623D">
        <w:rPr>
          <w:rFonts w:ascii="Arial" w:hAnsi="Arial" w:cs="Arial"/>
        </w:rPr>
        <w:t>,</w:t>
      </w:r>
      <w:r w:rsidRPr="005E623D">
        <w:rPr>
          <w:rFonts w:ascii="Arial" w:hAnsi="Arial" w:cs="Arial"/>
        </w:rPr>
        <w:t xml:space="preserve"> razón por la cual van a </w:t>
      </w:r>
      <w:r w:rsidR="00E334A8" w:rsidRPr="005E623D">
        <w:rPr>
          <w:rFonts w:ascii="Arial" w:hAnsi="Arial" w:cs="Arial"/>
        </w:rPr>
        <w:t>existir</w:t>
      </w:r>
      <w:r w:rsidR="007A076A" w:rsidRPr="005E623D">
        <w:rPr>
          <w:rFonts w:ascii="Arial" w:hAnsi="Arial" w:cs="Arial"/>
        </w:rPr>
        <w:t xml:space="preserve"> perdidas de calor.</w:t>
      </w:r>
    </w:p>
    <w:p w:rsidR="00C0287F" w:rsidRPr="005E623D" w:rsidRDefault="00C0287F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>Los grados de elevación de temperatura serán</w:t>
      </w:r>
      <w:r w:rsidR="00A03755">
        <w:rPr>
          <w:rFonts w:ascii="Arial" w:hAnsi="Arial" w:cs="Arial"/>
        </w:rPr>
        <w:t xml:space="preserve"> </w:t>
      </w:r>
      <w:r w:rsidR="00E334A8" w:rsidRPr="005E623D">
        <w:rPr>
          <w:rFonts w:ascii="Arial" w:hAnsi="Arial" w:cs="Arial"/>
        </w:rPr>
        <w:t>mínimos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 xml:space="preserve">debidos a las </w:t>
      </w:r>
      <w:r w:rsidR="00E334A8" w:rsidRPr="005E623D">
        <w:rPr>
          <w:rFonts w:ascii="Arial" w:hAnsi="Arial" w:cs="Arial"/>
        </w:rPr>
        <w:t>pérdidas</w:t>
      </w:r>
      <w:r w:rsidR="001277D6" w:rsidRPr="005E623D">
        <w:rPr>
          <w:rFonts w:ascii="Arial" w:hAnsi="Arial" w:cs="Arial"/>
        </w:rPr>
        <w:t xml:space="preserve"> de calor.</w:t>
      </w:r>
    </w:p>
    <w:p w:rsidR="003D535A" w:rsidRPr="005E623D" w:rsidRDefault="003D535A" w:rsidP="00592D7A">
      <w:pPr>
        <w:pStyle w:val="Ttulo1"/>
        <w:numPr>
          <w:ilvl w:val="0"/>
          <w:numId w:val="15"/>
        </w:numPr>
        <w:rPr>
          <w:rFonts w:ascii="Arial" w:hAnsi="Arial" w:cs="Arial"/>
          <w:color w:val="auto"/>
        </w:rPr>
      </w:pPr>
      <w:bookmarkStart w:id="13" w:name="_Toc17991042"/>
      <w:r w:rsidRPr="005E623D">
        <w:rPr>
          <w:rFonts w:ascii="Arial" w:hAnsi="Arial" w:cs="Arial"/>
          <w:color w:val="auto"/>
        </w:rPr>
        <w:t>SELECCIÓN DE EQUIPOS</w:t>
      </w:r>
      <w:bookmarkEnd w:id="13"/>
    </w:p>
    <w:p w:rsidR="003D535A" w:rsidRPr="005E623D" w:rsidRDefault="003D535A" w:rsidP="00330A05">
      <w:pPr>
        <w:pStyle w:val="Sinespaciado"/>
        <w:ind w:left="567"/>
        <w:rPr>
          <w:rFonts w:ascii="Arial" w:hAnsi="Arial" w:cs="Arial"/>
        </w:rPr>
      </w:pPr>
    </w:p>
    <w:p w:rsidR="003D535A" w:rsidRPr="005E623D" w:rsidRDefault="003D535A" w:rsidP="00330A05">
      <w:pPr>
        <w:pStyle w:val="Sinespaciado"/>
        <w:ind w:left="567"/>
        <w:rPr>
          <w:rFonts w:ascii="Arial" w:hAnsi="Arial" w:cs="Arial"/>
        </w:rPr>
      </w:pPr>
      <w:r w:rsidRPr="005E623D">
        <w:rPr>
          <w:rFonts w:ascii="Arial" w:hAnsi="Arial" w:cs="Arial"/>
        </w:rPr>
        <w:t xml:space="preserve">La selección del equipo de calefacción se realizó, observado las condiciones actuales del sistema de ventilación mecánica </w:t>
      </w:r>
      <w:r w:rsidR="007D4376" w:rsidRPr="005E623D">
        <w:rPr>
          <w:rFonts w:ascii="Arial" w:hAnsi="Arial" w:cs="Arial"/>
        </w:rPr>
        <w:t>existente en la Plataforma Gubernamental de Desarrollo Social,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evitando ser invasivo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con el edificio, además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al número de CFM que contiene cada ventilador de inyección y extracción de aire, ya que de acuerdo a esta capacidad están dimensionados los ductos metálicos</w:t>
      </w:r>
      <w:r w:rsidR="007D4376" w:rsidRPr="005E623D">
        <w:rPr>
          <w:rFonts w:ascii="Arial" w:hAnsi="Arial" w:cs="Arial"/>
        </w:rPr>
        <w:t>, mismos que no se encuentran con aislamiento térmico</w:t>
      </w:r>
      <w:r w:rsidR="00A03755">
        <w:rPr>
          <w:rFonts w:ascii="Arial" w:hAnsi="Arial" w:cs="Arial"/>
        </w:rPr>
        <w:t xml:space="preserve"> </w:t>
      </w:r>
      <w:r w:rsidR="007D4376" w:rsidRPr="005E623D">
        <w:rPr>
          <w:rFonts w:ascii="Arial" w:hAnsi="Arial" w:cs="Arial"/>
        </w:rPr>
        <w:t>puesto que son de ventilación y</w:t>
      </w:r>
      <w:r w:rsidR="00A03755">
        <w:rPr>
          <w:rFonts w:ascii="Arial" w:hAnsi="Arial" w:cs="Arial"/>
        </w:rPr>
        <w:t xml:space="preserve"> </w:t>
      </w:r>
      <w:r w:rsidR="007D4376" w:rsidRPr="005E623D">
        <w:rPr>
          <w:rFonts w:ascii="Arial" w:hAnsi="Arial" w:cs="Arial"/>
        </w:rPr>
        <w:t>a través de los ductos</w:t>
      </w:r>
      <w:r w:rsidR="00A03755">
        <w:rPr>
          <w:rFonts w:ascii="Arial" w:hAnsi="Arial" w:cs="Arial"/>
        </w:rPr>
        <w:t xml:space="preserve"> </w:t>
      </w:r>
      <w:r w:rsidR="007D4376" w:rsidRPr="005E623D">
        <w:rPr>
          <w:rFonts w:ascii="Arial" w:hAnsi="Arial" w:cs="Arial"/>
        </w:rPr>
        <w:t>circulará</w:t>
      </w:r>
      <w:r w:rsidRPr="005E623D">
        <w:rPr>
          <w:rFonts w:ascii="Arial" w:hAnsi="Arial" w:cs="Arial"/>
        </w:rPr>
        <w:t xml:space="preserve"> el flujo de aire caliente</w:t>
      </w:r>
      <w:r w:rsidR="007D4376" w:rsidRPr="005E623D">
        <w:rPr>
          <w:rFonts w:ascii="Arial" w:hAnsi="Arial" w:cs="Arial"/>
        </w:rPr>
        <w:t>;</w:t>
      </w:r>
      <w:r w:rsidRPr="005E623D">
        <w:rPr>
          <w:rFonts w:ascii="Arial" w:hAnsi="Arial" w:cs="Arial"/>
        </w:rPr>
        <w:t xml:space="preserve"> </w:t>
      </w:r>
      <w:r w:rsidR="007D4376" w:rsidRPr="005E623D">
        <w:rPr>
          <w:rFonts w:ascii="Arial" w:hAnsi="Arial" w:cs="Arial"/>
        </w:rPr>
        <w:t>se ha procedido a tomar en cuenta</w:t>
      </w:r>
      <w:r w:rsidR="00A03755">
        <w:rPr>
          <w:rFonts w:ascii="Arial" w:hAnsi="Arial" w:cs="Arial"/>
        </w:rPr>
        <w:t xml:space="preserve"> </w:t>
      </w:r>
      <w:r w:rsidRPr="005E623D">
        <w:rPr>
          <w:rFonts w:ascii="Arial" w:hAnsi="Arial" w:cs="Arial"/>
        </w:rPr>
        <w:t>las pérdidas por conducción</w:t>
      </w:r>
      <w:r w:rsidR="007D4376" w:rsidRPr="005E623D">
        <w:rPr>
          <w:rFonts w:ascii="Arial" w:hAnsi="Arial" w:cs="Arial"/>
        </w:rPr>
        <w:t>,</w:t>
      </w:r>
      <w:r w:rsidRPr="005E623D">
        <w:rPr>
          <w:rFonts w:ascii="Arial" w:hAnsi="Arial" w:cs="Arial"/>
        </w:rPr>
        <w:t xml:space="preserve"> convección y caídas de presión.</w:t>
      </w:r>
      <w:r w:rsidR="00A03755">
        <w:rPr>
          <w:rFonts w:ascii="Arial" w:hAnsi="Arial" w:cs="Arial"/>
        </w:rPr>
        <w:t xml:space="preserve"> </w:t>
      </w:r>
    </w:p>
    <w:p w:rsidR="001277D6" w:rsidRPr="005E623D" w:rsidRDefault="001277D6" w:rsidP="00330A05">
      <w:pPr>
        <w:pStyle w:val="Sinespaciado"/>
        <w:ind w:left="567"/>
        <w:rPr>
          <w:rFonts w:ascii="Arial" w:hAnsi="Arial" w:cs="Arial"/>
        </w:rPr>
      </w:pPr>
    </w:p>
    <w:p w:rsidR="00D31F34" w:rsidRPr="00330A05" w:rsidRDefault="00D31F34" w:rsidP="00330A05">
      <w:pPr>
        <w:pStyle w:val="Sinespaciado"/>
        <w:ind w:left="567"/>
        <w:rPr>
          <w:rFonts w:ascii="Arial" w:hAnsi="Arial" w:cs="Arial"/>
        </w:rPr>
      </w:pPr>
    </w:p>
    <w:p w:rsidR="00674FB7" w:rsidRPr="00330A05" w:rsidRDefault="00674FB7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Elaborado:</w:t>
      </w:r>
    </w:p>
    <w:p w:rsidR="00674FB7" w:rsidRPr="00330A05" w:rsidRDefault="00674FB7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P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P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Pr="00330A05" w:rsidRDefault="00330A05" w:rsidP="00330A05">
      <w:pPr>
        <w:pStyle w:val="Sinespaciado"/>
        <w:ind w:left="567"/>
        <w:rPr>
          <w:rFonts w:ascii="Arial" w:hAnsi="Arial" w:cs="Arial"/>
        </w:rPr>
      </w:pPr>
    </w:p>
    <w:p w:rsidR="00330A05" w:rsidRPr="00B513C8" w:rsidRDefault="00330A05" w:rsidP="00330A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B513C8">
        <w:rPr>
          <w:rFonts w:ascii="Arial" w:hAnsi="Arial" w:cs="Arial"/>
          <w:bCs/>
        </w:rPr>
        <w:t>Ing. Paul Mena</w:t>
      </w:r>
    </w:p>
    <w:p w:rsidR="00330A05" w:rsidRPr="00B513C8" w:rsidRDefault="00330A05" w:rsidP="00330A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Cs/>
        </w:rPr>
      </w:pPr>
      <w:r w:rsidRPr="00B513C8">
        <w:rPr>
          <w:rFonts w:ascii="Arial" w:hAnsi="Arial" w:cs="Arial"/>
          <w:bCs/>
        </w:rPr>
        <w:t>Especialista Mecánico</w:t>
      </w:r>
    </w:p>
    <w:p w:rsidR="00330A05" w:rsidRDefault="00330A05" w:rsidP="00330A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Dirección de Diseño</w:t>
      </w:r>
    </w:p>
    <w:p w:rsidR="00330A05" w:rsidRDefault="00330A05" w:rsidP="00330A0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SERVICIO DE GESTIÓN INMOBILIARIA DEL SECTOR PUBLICO INMOBILIAR</w:t>
      </w:r>
    </w:p>
    <w:p w:rsidR="00674FB7" w:rsidRPr="005E623D" w:rsidRDefault="00674FB7" w:rsidP="00DB531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</w:rPr>
      </w:pPr>
    </w:p>
    <w:sectPr w:rsidR="00674FB7" w:rsidRPr="005E623D" w:rsidSect="005000F5">
      <w:headerReference w:type="default" r:id="rId10"/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0A1" w:rsidRDefault="005770A1" w:rsidP="00D31581">
      <w:pPr>
        <w:spacing w:after="0" w:line="240" w:lineRule="auto"/>
      </w:pPr>
      <w:r>
        <w:separator/>
      </w:r>
    </w:p>
  </w:endnote>
  <w:endnote w:type="continuationSeparator" w:id="0">
    <w:p w:rsidR="005770A1" w:rsidRDefault="005770A1" w:rsidP="00D31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0A1" w:rsidRDefault="005770A1" w:rsidP="00D31581">
      <w:pPr>
        <w:spacing w:after="0" w:line="240" w:lineRule="auto"/>
      </w:pPr>
      <w:r>
        <w:separator/>
      </w:r>
    </w:p>
  </w:footnote>
  <w:footnote w:type="continuationSeparator" w:id="0">
    <w:p w:rsidR="005770A1" w:rsidRDefault="005770A1" w:rsidP="00D31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23D" w:rsidRDefault="005E623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790B8557" wp14:editId="4A0744C7">
          <wp:simplePos x="0" y="0"/>
          <wp:positionH relativeFrom="column">
            <wp:posOffset>-1043940</wp:posOffset>
          </wp:positionH>
          <wp:positionV relativeFrom="paragraph">
            <wp:posOffset>-450850</wp:posOffset>
          </wp:positionV>
          <wp:extent cx="7484745" cy="1097280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4745" cy="1097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623D" w:rsidRDefault="005E623D">
    <w:pPr>
      <w:pStyle w:val="Encabezado"/>
    </w:pPr>
  </w:p>
  <w:p w:rsidR="00D31581" w:rsidRDefault="00D315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4BFD"/>
    <w:multiLevelType w:val="hybridMultilevel"/>
    <w:tmpl w:val="558C5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42AB0"/>
    <w:multiLevelType w:val="hybridMultilevel"/>
    <w:tmpl w:val="63DA206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57E55"/>
    <w:multiLevelType w:val="hybridMultilevel"/>
    <w:tmpl w:val="2BA2634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>
    <w:nsid w:val="0ACD182E"/>
    <w:multiLevelType w:val="hybridMultilevel"/>
    <w:tmpl w:val="129AF4FA"/>
    <w:lvl w:ilvl="0" w:tplc="40DCBF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4569E"/>
    <w:multiLevelType w:val="hybridMultilevel"/>
    <w:tmpl w:val="91B0A1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6B4ACE"/>
    <w:multiLevelType w:val="multilevel"/>
    <w:tmpl w:val="D8CEDC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68E7778"/>
    <w:multiLevelType w:val="hybridMultilevel"/>
    <w:tmpl w:val="31A4CA04"/>
    <w:lvl w:ilvl="0" w:tplc="7728A87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A74982"/>
    <w:multiLevelType w:val="hybridMultilevel"/>
    <w:tmpl w:val="CAEC5674"/>
    <w:lvl w:ilvl="0" w:tplc="A5227C3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035CC"/>
    <w:multiLevelType w:val="multilevel"/>
    <w:tmpl w:val="0C44E0B6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D933F02"/>
    <w:multiLevelType w:val="multilevel"/>
    <w:tmpl w:val="41A60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EB73CD"/>
    <w:multiLevelType w:val="hybridMultilevel"/>
    <w:tmpl w:val="15E68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21DBB"/>
    <w:multiLevelType w:val="hybridMultilevel"/>
    <w:tmpl w:val="C2DCE5F0"/>
    <w:lvl w:ilvl="0" w:tplc="1AA2FBA0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7E1657D"/>
    <w:multiLevelType w:val="hybridMultilevel"/>
    <w:tmpl w:val="3014CA9A"/>
    <w:lvl w:ilvl="0" w:tplc="B248F29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064DE2"/>
    <w:multiLevelType w:val="hybridMultilevel"/>
    <w:tmpl w:val="083887E2"/>
    <w:lvl w:ilvl="0" w:tplc="428EB4C2">
      <w:start w:val="2800"/>
      <w:numFmt w:val="decimal"/>
      <w:lvlText w:val="%1"/>
      <w:lvlJc w:val="left"/>
      <w:pPr>
        <w:ind w:left="132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4CB877C5"/>
    <w:multiLevelType w:val="multilevel"/>
    <w:tmpl w:val="16E6EE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50F50AD8"/>
    <w:multiLevelType w:val="hybridMultilevel"/>
    <w:tmpl w:val="92C072D4"/>
    <w:lvl w:ilvl="0" w:tplc="7B80462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02D28"/>
    <w:multiLevelType w:val="hybridMultilevel"/>
    <w:tmpl w:val="7D42C13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B541DA"/>
    <w:multiLevelType w:val="hybridMultilevel"/>
    <w:tmpl w:val="95BCE0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7F3536"/>
    <w:multiLevelType w:val="multilevel"/>
    <w:tmpl w:val="3124AF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4"/>
  </w:num>
  <w:num w:numId="4">
    <w:abstractNumId w:val="0"/>
  </w:num>
  <w:num w:numId="5">
    <w:abstractNumId w:val="2"/>
  </w:num>
  <w:num w:numId="6">
    <w:abstractNumId w:val="17"/>
  </w:num>
  <w:num w:numId="7">
    <w:abstractNumId w:val="10"/>
  </w:num>
  <w:num w:numId="8">
    <w:abstractNumId w:val="13"/>
  </w:num>
  <w:num w:numId="9">
    <w:abstractNumId w:val="11"/>
  </w:num>
  <w:num w:numId="10">
    <w:abstractNumId w:val="9"/>
  </w:num>
  <w:num w:numId="11">
    <w:abstractNumId w:val="3"/>
  </w:num>
  <w:num w:numId="12">
    <w:abstractNumId w:val="15"/>
  </w:num>
  <w:num w:numId="13">
    <w:abstractNumId w:val="6"/>
  </w:num>
  <w:num w:numId="14">
    <w:abstractNumId w:val="7"/>
  </w:num>
  <w:num w:numId="15">
    <w:abstractNumId w:val="5"/>
  </w:num>
  <w:num w:numId="16">
    <w:abstractNumId w:val="18"/>
  </w:num>
  <w:num w:numId="17">
    <w:abstractNumId w:val="14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E4A"/>
    <w:rsid w:val="00004C08"/>
    <w:rsid w:val="0000753B"/>
    <w:rsid w:val="00035F8B"/>
    <w:rsid w:val="000366DD"/>
    <w:rsid w:val="000839A9"/>
    <w:rsid w:val="00087EE1"/>
    <w:rsid w:val="000A6D1F"/>
    <w:rsid w:val="00107E4A"/>
    <w:rsid w:val="00112128"/>
    <w:rsid w:val="001158A6"/>
    <w:rsid w:val="0012191A"/>
    <w:rsid w:val="001277D6"/>
    <w:rsid w:val="001347B8"/>
    <w:rsid w:val="00143B66"/>
    <w:rsid w:val="00177CA0"/>
    <w:rsid w:val="0018338F"/>
    <w:rsid w:val="0019647B"/>
    <w:rsid w:val="001A2214"/>
    <w:rsid w:val="001C4840"/>
    <w:rsid w:val="002168B8"/>
    <w:rsid w:val="002434EF"/>
    <w:rsid w:val="00270DB5"/>
    <w:rsid w:val="00290C2D"/>
    <w:rsid w:val="002A73EF"/>
    <w:rsid w:val="00330A05"/>
    <w:rsid w:val="00334F14"/>
    <w:rsid w:val="00381CEE"/>
    <w:rsid w:val="003A2EE7"/>
    <w:rsid w:val="003B1BA4"/>
    <w:rsid w:val="003D535A"/>
    <w:rsid w:val="003D66B7"/>
    <w:rsid w:val="003F7067"/>
    <w:rsid w:val="00433303"/>
    <w:rsid w:val="00455029"/>
    <w:rsid w:val="00491CD3"/>
    <w:rsid w:val="004B6176"/>
    <w:rsid w:val="004C339D"/>
    <w:rsid w:val="004C49F0"/>
    <w:rsid w:val="005000F5"/>
    <w:rsid w:val="00545BFB"/>
    <w:rsid w:val="005770A1"/>
    <w:rsid w:val="00592D7A"/>
    <w:rsid w:val="005A67F5"/>
    <w:rsid w:val="005E513A"/>
    <w:rsid w:val="005E623D"/>
    <w:rsid w:val="005F6C6E"/>
    <w:rsid w:val="006437AD"/>
    <w:rsid w:val="00645B14"/>
    <w:rsid w:val="0064699D"/>
    <w:rsid w:val="00647B80"/>
    <w:rsid w:val="00650AE8"/>
    <w:rsid w:val="006534DA"/>
    <w:rsid w:val="006557AA"/>
    <w:rsid w:val="00656B1A"/>
    <w:rsid w:val="00674FB7"/>
    <w:rsid w:val="006A746A"/>
    <w:rsid w:val="006B3226"/>
    <w:rsid w:val="006D7722"/>
    <w:rsid w:val="006E648A"/>
    <w:rsid w:val="006F1453"/>
    <w:rsid w:val="0070766F"/>
    <w:rsid w:val="00711B29"/>
    <w:rsid w:val="0071468E"/>
    <w:rsid w:val="00722387"/>
    <w:rsid w:val="00744411"/>
    <w:rsid w:val="007554CD"/>
    <w:rsid w:val="00766720"/>
    <w:rsid w:val="007676CE"/>
    <w:rsid w:val="007720A8"/>
    <w:rsid w:val="0077357A"/>
    <w:rsid w:val="00776547"/>
    <w:rsid w:val="0078038D"/>
    <w:rsid w:val="007A044C"/>
    <w:rsid w:val="007A076A"/>
    <w:rsid w:val="007D4376"/>
    <w:rsid w:val="007D48D7"/>
    <w:rsid w:val="007D6CEB"/>
    <w:rsid w:val="007E10FC"/>
    <w:rsid w:val="007F1607"/>
    <w:rsid w:val="007F1A68"/>
    <w:rsid w:val="008005B7"/>
    <w:rsid w:val="008400A7"/>
    <w:rsid w:val="008567D2"/>
    <w:rsid w:val="0087524B"/>
    <w:rsid w:val="008757B4"/>
    <w:rsid w:val="008844BD"/>
    <w:rsid w:val="008A300D"/>
    <w:rsid w:val="008C5443"/>
    <w:rsid w:val="008F65D6"/>
    <w:rsid w:val="00926FAA"/>
    <w:rsid w:val="00934833"/>
    <w:rsid w:val="0093503E"/>
    <w:rsid w:val="00942EE5"/>
    <w:rsid w:val="0095035A"/>
    <w:rsid w:val="0095191A"/>
    <w:rsid w:val="009B5453"/>
    <w:rsid w:val="009B79E5"/>
    <w:rsid w:val="009C4F8B"/>
    <w:rsid w:val="009E3349"/>
    <w:rsid w:val="00A03755"/>
    <w:rsid w:val="00A0450F"/>
    <w:rsid w:val="00A050D9"/>
    <w:rsid w:val="00A44DE3"/>
    <w:rsid w:val="00A50CE7"/>
    <w:rsid w:val="00A61B14"/>
    <w:rsid w:val="00A651F7"/>
    <w:rsid w:val="00B23E8C"/>
    <w:rsid w:val="00B55829"/>
    <w:rsid w:val="00B77E5F"/>
    <w:rsid w:val="00BA4BEF"/>
    <w:rsid w:val="00BB76B4"/>
    <w:rsid w:val="00BC7408"/>
    <w:rsid w:val="00BE4F1F"/>
    <w:rsid w:val="00C0287F"/>
    <w:rsid w:val="00C1463A"/>
    <w:rsid w:val="00C41991"/>
    <w:rsid w:val="00CC1363"/>
    <w:rsid w:val="00CC2424"/>
    <w:rsid w:val="00CE46A8"/>
    <w:rsid w:val="00D238FB"/>
    <w:rsid w:val="00D24690"/>
    <w:rsid w:val="00D31581"/>
    <w:rsid w:val="00D31F34"/>
    <w:rsid w:val="00D45ED3"/>
    <w:rsid w:val="00D61FEA"/>
    <w:rsid w:val="00D66266"/>
    <w:rsid w:val="00D906B8"/>
    <w:rsid w:val="00DB5316"/>
    <w:rsid w:val="00DD0709"/>
    <w:rsid w:val="00DF513F"/>
    <w:rsid w:val="00E13C59"/>
    <w:rsid w:val="00E14944"/>
    <w:rsid w:val="00E334A8"/>
    <w:rsid w:val="00E47F1E"/>
    <w:rsid w:val="00E82E5F"/>
    <w:rsid w:val="00EA438A"/>
    <w:rsid w:val="00EA5CD9"/>
    <w:rsid w:val="00EB73F1"/>
    <w:rsid w:val="00F150B7"/>
    <w:rsid w:val="00F23181"/>
    <w:rsid w:val="00F52464"/>
    <w:rsid w:val="00F940CB"/>
    <w:rsid w:val="00FA2DA9"/>
    <w:rsid w:val="00FB0494"/>
    <w:rsid w:val="00FC1700"/>
    <w:rsid w:val="00FD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6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51F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5029"/>
    <w:pPr>
      <w:ind w:left="720"/>
      <w:contextualSpacing/>
    </w:pPr>
  </w:style>
  <w:style w:type="paragraph" w:customStyle="1" w:styleId="ecxmsonormal">
    <w:name w:val="ecxmsonormal"/>
    <w:basedOn w:val="Normal"/>
    <w:rsid w:val="00BC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ilfuvd">
    <w:name w:val="ilfuvd"/>
    <w:basedOn w:val="Fuentedeprrafopredeter"/>
    <w:rsid w:val="0095191A"/>
  </w:style>
  <w:style w:type="character" w:customStyle="1" w:styleId="Ttulo1Car">
    <w:name w:val="Título 1 Car"/>
    <w:basedOn w:val="Fuentedeprrafopredeter"/>
    <w:link w:val="Ttulo1"/>
    <w:uiPriority w:val="9"/>
    <w:rsid w:val="007D6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5000F5"/>
    <w:pPr>
      <w:spacing w:after="0" w:line="240" w:lineRule="auto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31581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D3158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3158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31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581"/>
  </w:style>
  <w:style w:type="paragraph" w:styleId="Piedepgina">
    <w:name w:val="footer"/>
    <w:basedOn w:val="Normal"/>
    <w:link w:val="PiedepginaCar"/>
    <w:uiPriority w:val="99"/>
    <w:unhideWhenUsed/>
    <w:rsid w:val="00D31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5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6C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5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51F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5029"/>
    <w:pPr>
      <w:ind w:left="720"/>
      <w:contextualSpacing/>
    </w:pPr>
  </w:style>
  <w:style w:type="paragraph" w:customStyle="1" w:styleId="ecxmsonormal">
    <w:name w:val="ecxmsonormal"/>
    <w:basedOn w:val="Normal"/>
    <w:rsid w:val="00BC7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ilfuvd">
    <w:name w:val="ilfuvd"/>
    <w:basedOn w:val="Fuentedeprrafopredeter"/>
    <w:rsid w:val="0095191A"/>
  </w:style>
  <w:style w:type="character" w:customStyle="1" w:styleId="Ttulo1Car">
    <w:name w:val="Título 1 Car"/>
    <w:basedOn w:val="Fuentedeprrafopredeter"/>
    <w:link w:val="Ttulo1"/>
    <w:uiPriority w:val="9"/>
    <w:rsid w:val="007D6C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5000F5"/>
    <w:pPr>
      <w:spacing w:after="0" w:line="240" w:lineRule="auto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31581"/>
    <w:pPr>
      <w:outlineLvl w:val="9"/>
    </w:pPr>
    <w:rPr>
      <w:lang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D3158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31581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31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31581"/>
  </w:style>
  <w:style w:type="paragraph" w:styleId="Piedepgina">
    <w:name w:val="footer"/>
    <w:basedOn w:val="Normal"/>
    <w:link w:val="PiedepginaCar"/>
    <w:uiPriority w:val="99"/>
    <w:unhideWhenUsed/>
    <w:rsid w:val="00D315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D9955-9F55-4EEF-A091-DF14AA3D0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992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CONSULTOR ADQUISICIONES</cp:lastModifiedBy>
  <cp:revision>2</cp:revision>
  <dcterms:created xsi:type="dcterms:W3CDTF">2019-10-30T15:59:00Z</dcterms:created>
  <dcterms:modified xsi:type="dcterms:W3CDTF">2019-10-30T15:59:00Z</dcterms:modified>
</cp:coreProperties>
</file>